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D6180" w14:textId="77777777" w:rsidR="004662F1" w:rsidRDefault="00092E7F" w:rsidP="00092E7F">
      <w:pPr>
        <w:jc w:val="center"/>
        <w:rPr>
          <w:rFonts w:ascii="华文中宋" w:eastAsia="华文中宋" w:hAnsi="华文中宋"/>
          <w:b/>
          <w:sz w:val="30"/>
          <w:szCs w:val="30"/>
        </w:rPr>
      </w:pPr>
      <w:r w:rsidRPr="000A7961">
        <w:rPr>
          <w:rFonts w:ascii="华文中宋" w:eastAsia="华文中宋" w:hAnsi="华文中宋"/>
          <w:b/>
          <w:sz w:val="30"/>
          <w:szCs w:val="30"/>
        </w:rPr>
        <w:t>浙江大学学生代表大会</w:t>
      </w:r>
      <w:r w:rsidRPr="000A7961">
        <w:rPr>
          <w:rFonts w:ascii="华文中宋" w:eastAsia="华文中宋" w:hAnsi="华文中宋" w:hint="eastAsia"/>
          <w:b/>
          <w:sz w:val="30"/>
          <w:szCs w:val="30"/>
        </w:rPr>
        <w:t>提案指导性案例</w:t>
      </w:r>
      <w:r w:rsidR="0029414F">
        <w:rPr>
          <w:rFonts w:ascii="华文中宋" w:eastAsia="华文中宋" w:hAnsi="华文中宋" w:hint="eastAsia"/>
          <w:b/>
          <w:sz w:val="30"/>
          <w:szCs w:val="30"/>
        </w:rPr>
        <w:t>1</w:t>
      </w:r>
    </w:p>
    <w:p w14:paraId="683CF3F3" w14:textId="4C2E01D5" w:rsidR="00092E7F" w:rsidRPr="004662F1" w:rsidRDefault="004662F1" w:rsidP="004662F1">
      <w:pPr>
        <w:jc w:val="center"/>
        <w:rPr>
          <w:rFonts w:ascii="华文中宋" w:eastAsia="华文中宋" w:hAnsi="华文中宋"/>
          <w:b/>
          <w:sz w:val="30"/>
          <w:szCs w:val="30"/>
        </w:rPr>
      </w:pPr>
      <w:r>
        <w:rPr>
          <w:rFonts w:ascii="华文中宋" w:eastAsia="华文中宋" w:hAnsi="华文中宋" w:hint="eastAsia"/>
          <w:b/>
          <w:sz w:val="30"/>
          <w:szCs w:val="30"/>
        </w:rPr>
        <w:t xml:space="preserve">———— </w:t>
      </w:r>
      <w:r w:rsidRPr="00621D43">
        <w:rPr>
          <w:rFonts w:ascii="华文中宋" w:eastAsia="华文中宋" w:hAnsi="华文中宋" w:hint="eastAsia"/>
          <w:b/>
          <w:sz w:val="30"/>
          <w:szCs w:val="30"/>
          <w:u w:val="single"/>
        </w:rPr>
        <w:t>一事一案、符合广大同学意愿，予以立案</w:t>
      </w:r>
    </w:p>
    <w:p w14:paraId="6E7D714C" w14:textId="7E83A1A7" w:rsidR="004663F3" w:rsidRPr="005B0997" w:rsidRDefault="004663F3" w:rsidP="005B0997">
      <w:pPr>
        <w:spacing w:line="360" w:lineRule="auto"/>
        <w:jc w:val="left"/>
        <w:rPr>
          <w:rFonts w:ascii="仿宋_GB2312" w:eastAsia="仿宋_GB2312" w:hAnsi="微软雅黑"/>
          <w:sz w:val="24"/>
          <w:szCs w:val="24"/>
        </w:rPr>
      </w:pPr>
      <w:r w:rsidRPr="00F1175B">
        <w:rPr>
          <w:rFonts w:ascii="仿宋_GB2312" w:eastAsia="仿宋_GB2312" w:hAnsi="微软雅黑" w:hint="eastAsia"/>
          <w:sz w:val="24"/>
          <w:szCs w:val="24"/>
        </w:rPr>
        <w:t xml:space="preserve">编号： </w:t>
      </w:r>
      <w:r w:rsidR="005B0997">
        <w:rPr>
          <w:rFonts w:ascii="Times New Roman" w:hAnsi="Times New Roman"/>
          <w:sz w:val="24"/>
        </w:rPr>
        <w:t xml:space="preserve"> </w:t>
      </w:r>
      <w:r w:rsidR="00B21A8C">
        <w:rPr>
          <w:rFonts w:ascii="Times New Roman" w:hAnsi="Times New Roman"/>
          <w:sz w:val="24"/>
        </w:rPr>
        <w:t>1-1</w:t>
      </w:r>
      <w:r w:rsidR="005B0997">
        <w:rPr>
          <w:rFonts w:ascii="Times New Roman" w:hAnsi="Times New Roman"/>
          <w:sz w:val="24"/>
        </w:rPr>
        <w:t xml:space="preserve">                       </w:t>
      </w:r>
      <w:r w:rsidR="00B21A8C">
        <w:rPr>
          <w:rFonts w:ascii="Times New Roman" w:hAnsi="Times New Roman"/>
          <w:sz w:val="24"/>
        </w:rPr>
        <w:t xml:space="preserve">  </w:t>
      </w:r>
      <w:r w:rsidR="005B0997">
        <w:rPr>
          <w:rFonts w:ascii="Times New Roman" w:hAnsi="Times New Roman"/>
          <w:sz w:val="24"/>
        </w:rPr>
        <w:t xml:space="preserve">  </w:t>
      </w:r>
      <w:r w:rsidR="005B0997" w:rsidRPr="005B0997">
        <w:rPr>
          <w:rFonts w:ascii="仿宋_GB2312" w:eastAsia="仿宋_GB2312" w:hAnsi="微软雅黑"/>
          <w:sz w:val="24"/>
          <w:szCs w:val="24"/>
        </w:rPr>
        <w:t>提案日期：</w:t>
      </w:r>
      <w:r w:rsidR="005B0997" w:rsidRPr="005B0997">
        <w:rPr>
          <w:rFonts w:ascii="仿宋_GB2312" w:eastAsia="仿宋_GB2312" w:hAnsi="微软雅黑" w:hint="eastAsia"/>
          <w:sz w:val="24"/>
          <w:szCs w:val="24"/>
        </w:rPr>
        <w:t xml:space="preserve"> </w:t>
      </w:r>
      <w:r w:rsidR="005B0997" w:rsidRPr="005B0997">
        <w:rPr>
          <w:rFonts w:ascii="仿宋_GB2312" w:eastAsia="仿宋_GB2312" w:hAnsi="微软雅黑"/>
          <w:sz w:val="24"/>
          <w:szCs w:val="24"/>
        </w:rPr>
        <w:t xml:space="preserve"> </w:t>
      </w:r>
      <w:r w:rsidR="00B21A8C">
        <w:rPr>
          <w:rFonts w:ascii="仿宋_GB2312" w:eastAsia="仿宋_GB2312" w:hAnsi="微软雅黑"/>
          <w:sz w:val="24"/>
          <w:szCs w:val="24"/>
        </w:rPr>
        <w:t>2022</w:t>
      </w:r>
      <w:r w:rsidR="005B0997" w:rsidRPr="005B0997">
        <w:rPr>
          <w:rFonts w:ascii="仿宋_GB2312" w:eastAsia="仿宋_GB2312" w:hAnsi="微软雅黑"/>
          <w:sz w:val="24"/>
          <w:szCs w:val="24"/>
        </w:rPr>
        <w:t xml:space="preserve">年  </w:t>
      </w:r>
      <w:r w:rsidR="00B21A8C">
        <w:rPr>
          <w:rFonts w:ascii="仿宋_GB2312" w:eastAsia="仿宋_GB2312" w:hAnsi="微软雅黑"/>
          <w:sz w:val="24"/>
          <w:szCs w:val="24"/>
        </w:rPr>
        <w:t>3</w:t>
      </w:r>
      <w:r w:rsidR="005B0997" w:rsidRPr="005B0997">
        <w:rPr>
          <w:rFonts w:ascii="仿宋_GB2312" w:eastAsia="仿宋_GB2312" w:hAnsi="微软雅黑"/>
          <w:sz w:val="24"/>
          <w:szCs w:val="24"/>
        </w:rPr>
        <w:t xml:space="preserve"> 月</w:t>
      </w:r>
      <w:r w:rsidR="00B21A8C">
        <w:rPr>
          <w:rFonts w:ascii="仿宋_GB2312" w:eastAsia="仿宋_GB2312" w:hAnsi="微软雅黑"/>
          <w:sz w:val="24"/>
          <w:szCs w:val="24"/>
        </w:rPr>
        <w:t xml:space="preserve">  29</w:t>
      </w:r>
      <w:r w:rsidR="005B0997" w:rsidRPr="005B0997">
        <w:rPr>
          <w:rFonts w:ascii="仿宋_GB2312" w:eastAsia="仿宋_GB2312" w:hAnsi="微软雅黑"/>
          <w:sz w:val="24"/>
          <w:szCs w:val="24"/>
        </w:rPr>
        <w:t xml:space="preserve">日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959"/>
        <w:gridCol w:w="1559"/>
        <w:gridCol w:w="2126"/>
        <w:gridCol w:w="3828"/>
      </w:tblGrid>
      <w:tr w:rsidR="004663F3" w:rsidRPr="00F1175B" w14:paraId="5ADDD816" w14:textId="77777777" w:rsidTr="004909D9">
        <w:trPr>
          <w:trHeight w:val="510"/>
          <w:jc w:val="center"/>
        </w:trPr>
        <w:tc>
          <w:tcPr>
            <w:tcW w:w="959" w:type="dxa"/>
            <w:vMerge w:val="restart"/>
            <w:vAlign w:val="center"/>
          </w:tcPr>
          <w:p w14:paraId="5D705742" w14:textId="77777777" w:rsidR="004663F3" w:rsidRPr="00F1175B" w:rsidRDefault="004663F3" w:rsidP="004909D9">
            <w:pPr>
              <w:jc w:val="center"/>
              <w:rPr>
                <w:rFonts w:ascii="仿宋_GB2312" w:eastAsia="仿宋_GB2312" w:hAnsi="微软雅黑"/>
                <w:sz w:val="22"/>
                <w:szCs w:val="24"/>
              </w:rPr>
            </w:pPr>
            <w:r w:rsidRPr="00F1175B">
              <w:rPr>
                <w:rFonts w:ascii="仿宋_GB2312" w:eastAsia="仿宋_GB2312" w:hAnsi="微软雅黑" w:hint="eastAsia"/>
                <w:sz w:val="22"/>
                <w:szCs w:val="24"/>
              </w:rPr>
              <w:t>提案人</w:t>
            </w:r>
          </w:p>
        </w:tc>
        <w:tc>
          <w:tcPr>
            <w:tcW w:w="1559" w:type="dxa"/>
            <w:vAlign w:val="center"/>
          </w:tcPr>
          <w:p w14:paraId="39D0797C" w14:textId="77777777" w:rsidR="004663F3" w:rsidRPr="00F1175B" w:rsidRDefault="004663F3" w:rsidP="004909D9">
            <w:pPr>
              <w:jc w:val="center"/>
              <w:rPr>
                <w:rFonts w:ascii="仿宋_GB2312" w:eastAsia="仿宋_GB2312" w:hAnsi="微软雅黑"/>
                <w:sz w:val="22"/>
                <w:szCs w:val="24"/>
              </w:rPr>
            </w:pPr>
            <w:r w:rsidRPr="00F1175B">
              <w:rPr>
                <w:rFonts w:ascii="仿宋_GB2312" w:eastAsia="仿宋_GB2312" w:hAnsi="微软雅黑" w:hint="eastAsia"/>
                <w:sz w:val="22"/>
                <w:szCs w:val="24"/>
              </w:rPr>
              <w:t>姓名</w:t>
            </w:r>
          </w:p>
        </w:tc>
        <w:tc>
          <w:tcPr>
            <w:tcW w:w="2126" w:type="dxa"/>
            <w:vAlign w:val="center"/>
          </w:tcPr>
          <w:p w14:paraId="0DD16337" w14:textId="77777777" w:rsidR="004663F3" w:rsidRPr="00F1175B" w:rsidRDefault="004663F3" w:rsidP="004909D9">
            <w:pPr>
              <w:jc w:val="center"/>
              <w:rPr>
                <w:rFonts w:ascii="仿宋_GB2312" w:eastAsia="仿宋_GB2312" w:hAnsi="微软雅黑"/>
                <w:sz w:val="22"/>
                <w:szCs w:val="24"/>
              </w:rPr>
            </w:pPr>
            <w:r w:rsidRPr="00F1175B">
              <w:rPr>
                <w:rFonts w:ascii="仿宋_GB2312" w:eastAsia="仿宋_GB2312" w:hAnsi="微软雅黑" w:hint="eastAsia"/>
                <w:sz w:val="22"/>
                <w:szCs w:val="24"/>
              </w:rPr>
              <w:t>所属代表团</w:t>
            </w:r>
          </w:p>
        </w:tc>
        <w:tc>
          <w:tcPr>
            <w:tcW w:w="3828" w:type="dxa"/>
            <w:vAlign w:val="center"/>
          </w:tcPr>
          <w:p w14:paraId="34D7EE4D" w14:textId="77777777" w:rsidR="004663F3" w:rsidRPr="00F1175B" w:rsidRDefault="004663F3" w:rsidP="004909D9">
            <w:pPr>
              <w:jc w:val="center"/>
              <w:rPr>
                <w:rFonts w:ascii="仿宋_GB2312" w:eastAsia="仿宋_GB2312" w:hAnsi="微软雅黑"/>
                <w:sz w:val="22"/>
                <w:szCs w:val="24"/>
              </w:rPr>
            </w:pPr>
            <w:r w:rsidRPr="00F1175B">
              <w:rPr>
                <w:rFonts w:ascii="仿宋_GB2312" w:eastAsia="仿宋_GB2312" w:hAnsi="微软雅黑" w:hint="eastAsia"/>
                <w:sz w:val="22"/>
                <w:szCs w:val="24"/>
              </w:rPr>
              <w:t>联系方式</w:t>
            </w:r>
          </w:p>
        </w:tc>
      </w:tr>
      <w:tr w:rsidR="004663F3" w:rsidRPr="00F1175B" w14:paraId="42E357B8" w14:textId="77777777" w:rsidTr="004909D9">
        <w:trPr>
          <w:trHeight w:val="510"/>
          <w:jc w:val="center"/>
        </w:trPr>
        <w:tc>
          <w:tcPr>
            <w:tcW w:w="959" w:type="dxa"/>
            <w:vMerge/>
            <w:vAlign w:val="center"/>
          </w:tcPr>
          <w:p w14:paraId="0BB7B536" w14:textId="77777777" w:rsidR="004663F3" w:rsidRPr="00F1175B" w:rsidRDefault="004663F3" w:rsidP="004909D9">
            <w:pPr>
              <w:jc w:val="center"/>
              <w:rPr>
                <w:rFonts w:ascii="仿宋_GB2312" w:eastAsia="仿宋_GB2312" w:hAnsi="微软雅黑"/>
                <w:sz w:val="22"/>
                <w:szCs w:val="24"/>
              </w:rPr>
            </w:pPr>
          </w:p>
        </w:tc>
        <w:tc>
          <w:tcPr>
            <w:tcW w:w="1559" w:type="dxa"/>
            <w:vAlign w:val="center"/>
          </w:tcPr>
          <w:p w14:paraId="21AF9DB4" w14:textId="1EDD2016" w:rsidR="004663F3" w:rsidRPr="00F1175B" w:rsidRDefault="00B21A8C" w:rsidP="004909D9">
            <w:pPr>
              <w:jc w:val="center"/>
              <w:rPr>
                <w:rFonts w:ascii="仿宋_GB2312" w:eastAsia="仿宋_GB2312" w:hAnsi="微软雅黑"/>
                <w:szCs w:val="24"/>
              </w:rPr>
            </w:pPr>
            <w:r>
              <w:rPr>
                <w:rFonts w:ascii="仿宋_GB2312" w:eastAsia="仿宋_GB2312" w:hAnsi="微软雅黑" w:hint="eastAsia"/>
                <w:szCs w:val="24"/>
              </w:rPr>
              <w:t>小浙</w:t>
            </w:r>
          </w:p>
        </w:tc>
        <w:tc>
          <w:tcPr>
            <w:tcW w:w="2126" w:type="dxa"/>
            <w:vAlign w:val="center"/>
          </w:tcPr>
          <w:p w14:paraId="6941C7FF" w14:textId="35160F92" w:rsidR="004663F3" w:rsidRPr="00F1175B" w:rsidRDefault="00B21A8C" w:rsidP="004909D9">
            <w:pPr>
              <w:jc w:val="center"/>
              <w:rPr>
                <w:rFonts w:ascii="仿宋_GB2312" w:eastAsia="仿宋_GB2312" w:hAnsi="微软雅黑"/>
                <w:szCs w:val="24"/>
              </w:rPr>
            </w:pPr>
            <w:r>
              <w:rPr>
                <w:rFonts w:ascii="仿宋_GB2312" w:eastAsia="仿宋_GB2312" w:hAnsi="微软雅黑" w:hint="eastAsia"/>
                <w:szCs w:val="24"/>
              </w:rPr>
              <w:t>文学院</w:t>
            </w:r>
          </w:p>
        </w:tc>
        <w:tc>
          <w:tcPr>
            <w:tcW w:w="3828" w:type="dxa"/>
            <w:vAlign w:val="center"/>
          </w:tcPr>
          <w:p w14:paraId="1BA27807" w14:textId="367B2D81" w:rsidR="004663F3" w:rsidRPr="00F1175B" w:rsidRDefault="004663F3" w:rsidP="004909D9">
            <w:pPr>
              <w:jc w:val="center"/>
              <w:rPr>
                <w:rFonts w:ascii="仿宋_GB2312" w:eastAsia="仿宋_GB2312" w:hAnsi="微软雅黑" w:hint="eastAsia"/>
                <w:szCs w:val="24"/>
              </w:rPr>
            </w:pPr>
          </w:p>
        </w:tc>
      </w:tr>
      <w:tr w:rsidR="004663F3" w:rsidRPr="00F1175B" w14:paraId="35451215" w14:textId="77777777" w:rsidTr="004909D9">
        <w:trPr>
          <w:trHeight w:val="510"/>
          <w:jc w:val="center"/>
        </w:trPr>
        <w:tc>
          <w:tcPr>
            <w:tcW w:w="959" w:type="dxa"/>
            <w:vMerge w:val="restart"/>
            <w:vAlign w:val="center"/>
          </w:tcPr>
          <w:p w14:paraId="26A90A02" w14:textId="77777777" w:rsidR="004663F3" w:rsidRPr="00F1175B" w:rsidRDefault="004663F3" w:rsidP="004909D9">
            <w:pPr>
              <w:jc w:val="center"/>
              <w:rPr>
                <w:rFonts w:ascii="仿宋_GB2312" w:eastAsia="仿宋_GB2312" w:hAnsi="微软雅黑"/>
                <w:sz w:val="22"/>
                <w:szCs w:val="24"/>
              </w:rPr>
            </w:pPr>
            <w:r w:rsidRPr="00F1175B">
              <w:rPr>
                <w:rFonts w:ascii="仿宋_GB2312" w:eastAsia="仿宋_GB2312" w:hAnsi="微软雅黑" w:hint="eastAsia"/>
                <w:sz w:val="22"/>
                <w:szCs w:val="24"/>
              </w:rPr>
              <w:t>附议人</w:t>
            </w:r>
          </w:p>
        </w:tc>
        <w:tc>
          <w:tcPr>
            <w:tcW w:w="1559" w:type="dxa"/>
            <w:vAlign w:val="center"/>
          </w:tcPr>
          <w:p w14:paraId="3DF1B23D" w14:textId="77777777" w:rsidR="004663F3" w:rsidRPr="00F1175B" w:rsidRDefault="004663F3" w:rsidP="004909D9">
            <w:pPr>
              <w:jc w:val="center"/>
              <w:rPr>
                <w:rFonts w:ascii="仿宋_GB2312" w:eastAsia="仿宋_GB2312" w:hAnsi="微软雅黑"/>
                <w:szCs w:val="24"/>
              </w:rPr>
            </w:pPr>
          </w:p>
        </w:tc>
        <w:tc>
          <w:tcPr>
            <w:tcW w:w="2126" w:type="dxa"/>
            <w:vAlign w:val="center"/>
          </w:tcPr>
          <w:p w14:paraId="7C4F9AE2" w14:textId="77777777" w:rsidR="004663F3" w:rsidRPr="00F1175B" w:rsidRDefault="004663F3" w:rsidP="004909D9">
            <w:pPr>
              <w:jc w:val="center"/>
              <w:rPr>
                <w:rFonts w:ascii="仿宋_GB2312" w:eastAsia="仿宋_GB2312" w:hAnsi="微软雅黑"/>
                <w:szCs w:val="24"/>
              </w:rPr>
            </w:pPr>
          </w:p>
        </w:tc>
        <w:tc>
          <w:tcPr>
            <w:tcW w:w="3828" w:type="dxa"/>
            <w:vAlign w:val="center"/>
          </w:tcPr>
          <w:p w14:paraId="14F5D04F" w14:textId="77777777" w:rsidR="004663F3" w:rsidRPr="00F1175B" w:rsidRDefault="004663F3" w:rsidP="004909D9">
            <w:pPr>
              <w:jc w:val="center"/>
              <w:rPr>
                <w:rFonts w:ascii="仿宋_GB2312" w:eastAsia="仿宋_GB2312" w:hAnsi="微软雅黑"/>
                <w:szCs w:val="24"/>
              </w:rPr>
            </w:pPr>
          </w:p>
        </w:tc>
      </w:tr>
      <w:tr w:rsidR="004663F3" w:rsidRPr="00F1175B" w14:paraId="1A0002C6" w14:textId="77777777" w:rsidTr="004909D9">
        <w:trPr>
          <w:trHeight w:val="510"/>
          <w:jc w:val="center"/>
        </w:trPr>
        <w:tc>
          <w:tcPr>
            <w:tcW w:w="959" w:type="dxa"/>
            <w:vMerge/>
            <w:vAlign w:val="center"/>
          </w:tcPr>
          <w:p w14:paraId="35D38FFD" w14:textId="77777777" w:rsidR="004663F3" w:rsidRPr="00F1175B" w:rsidRDefault="004663F3" w:rsidP="004909D9">
            <w:pPr>
              <w:jc w:val="center"/>
              <w:rPr>
                <w:rFonts w:ascii="仿宋_GB2312" w:eastAsia="仿宋_GB2312" w:hAnsi="微软雅黑"/>
                <w:sz w:val="22"/>
                <w:szCs w:val="24"/>
              </w:rPr>
            </w:pPr>
          </w:p>
        </w:tc>
        <w:tc>
          <w:tcPr>
            <w:tcW w:w="1559" w:type="dxa"/>
            <w:vAlign w:val="center"/>
          </w:tcPr>
          <w:p w14:paraId="1047A704" w14:textId="77777777" w:rsidR="004663F3" w:rsidRPr="00F1175B" w:rsidRDefault="004663F3" w:rsidP="004909D9">
            <w:pPr>
              <w:jc w:val="center"/>
              <w:rPr>
                <w:rFonts w:ascii="仿宋_GB2312" w:eastAsia="仿宋_GB2312" w:hAnsi="微软雅黑"/>
                <w:szCs w:val="24"/>
              </w:rPr>
            </w:pPr>
          </w:p>
        </w:tc>
        <w:tc>
          <w:tcPr>
            <w:tcW w:w="2126" w:type="dxa"/>
            <w:vAlign w:val="center"/>
          </w:tcPr>
          <w:p w14:paraId="27DF1095" w14:textId="77777777" w:rsidR="004663F3" w:rsidRPr="00F1175B" w:rsidRDefault="004663F3" w:rsidP="004909D9">
            <w:pPr>
              <w:jc w:val="center"/>
              <w:rPr>
                <w:rFonts w:ascii="仿宋_GB2312" w:eastAsia="仿宋_GB2312" w:hAnsi="微软雅黑"/>
                <w:szCs w:val="24"/>
              </w:rPr>
            </w:pPr>
          </w:p>
        </w:tc>
        <w:tc>
          <w:tcPr>
            <w:tcW w:w="3828" w:type="dxa"/>
            <w:vAlign w:val="center"/>
          </w:tcPr>
          <w:p w14:paraId="338BEC96" w14:textId="77777777" w:rsidR="004663F3" w:rsidRPr="00F1175B" w:rsidRDefault="004663F3" w:rsidP="004909D9">
            <w:pPr>
              <w:jc w:val="center"/>
              <w:rPr>
                <w:rFonts w:ascii="仿宋_GB2312" w:eastAsia="仿宋_GB2312" w:hAnsi="微软雅黑"/>
                <w:szCs w:val="24"/>
              </w:rPr>
            </w:pPr>
          </w:p>
        </w:tc>
      </w:tr>
      <w:tr w:rsidR="004663F3" w:rsidRPr="00F1175B" w14:paraId="79E231A1" w14:textId="77777777" w:rsidTr="004909D9">
        <w:trPr>
          <w:trHeight w:val="510"/>
          <w:jc w:val="center"/>
        </w:trPr>
        <w:tc>
          <w:tcPr>
            <w:tcW w:w="959" w:type="dxa"/>
            <w:vMerge/>
            <w:vAlign w:val="center"/>
          </w:tcPr>
          <w:p w14:paraId="0D7715F6" w14:textId="77777777" w:rsidR="004663F3" w:rsidRPr="00F1175B" w:rsidRDefault="004663F3" w:rsidP="004909D9">
            <w:pPr>
              <w:jc w:val="center"/>
              <w:rPr>
                <w:rFonts w:ascii="仿宋_GB2312" w:eastAsia="仿宋_GB2312" w:hAnsi="微软雅黑"/>
                <w:sz w:val="22"/>
                <w:szCs w:val="24"/>
              </w:rPr>
            </w:pPr>
          </w:p>
        </w:tc>
        <w:tc>
          <w:tcPr>
            <w:tcW w:w="1559" w:type="dxa"/>
            <w:vAlign w:val="center"/>
          </w:tcPr>
          <w:p w14:paraId="2C924267" w14:textId="77777777" w:rsidR="004663F3" w:rsidRPr="00F1175B" w:rsidRDefault="004663F3" w:rsidP="004909D9">
            <w:pPr>
              <w:jc w:val="center"/>
              <w:rPr>
                <w:rFonts w:ascii="仿宋_GB2312" w:eastAsia="仿宋_GB2312" w:hAnsi="微软雅黑"/>
                <w:szCs w:val="24"/>
              </w:rPr>
            </w:pPr>
          </w:p>
        </w:tc>
        <w:tc>
          <w:tcPr>
            <w:tcW w:w="2126" w:type="dxa"/>
            <w:vAlign w:val="center"/>
          </w:tcPr>
          <w:p w14:paraId="020A4090" w14:textId="77777777" w:rsidR="004663F3" w:rsidRPr="00F1175B" w:rsidRDefault="004663F3" w:rsidP="004909D9">
            <w:pPr>
              <w:jc w:val="center"/>
              <w:rPr>
                <w:rFonts w:ascii="仿宋_GB2312" w:eastAsia="仿宋_GB2312" w:hAnsi="微软雅黑"/>
                <w:szCs w:val="24"/>
              </w:rPr>
            </w:pPr>
          </w:p>
        </w:tc>
        <w:tc>
          <w:tcPr>
            <w:tcW w:w="3828" w:type="dxa"/>
            <w:vAlign w:val="center"/>
          </w:tcPr>
          <w:p w14:paraId="5E5B914D" w14:textId="77777777" w:rsidR="004663F3" w:rsidRPr="00F1175B" w:rsidRDefault="004663F3" w:rsidP="004909D9">
            <w:pPr>
              <w:jc w:val="center"/>
              <w:rPr>
                <w:rFonts w:ascii="仿宋_GB2312" w:eastAsia="仿宋_GB2312" w:hAnsi="微软雅黑"/>
                <w:szCs w:val="24"/>
              </w:rPr>
            </w:pPr>
          </w:p>
        </w:tc>
      </w:tr>
      <w:tr w:rsidR="004663F3" w:rsidRPr="00F1175B" w14:paraId="532F24DA" w14:textId="77777777" w:rsidTr="004909D9">
        <w:trPr>
          <w:trHeight w:val="510"/>
          <w:jc w:val="center"/>
        </w:trPr>
        <w:tc>
          <w:tcPr>
            <w:tcW w:w="959" w:type="dxa"/>
            <w:vAlign w:val="center"/>
          </w:tcPr>
          <w:p w14:paraId="7596EB97" w14:textId="77777777" w:rsidR="004663F3" w:rsidRPr="00F1175B" w:rsidRDefault="004663F3" w:rsidP="004909D9">
            <w:pPr>
              <w:jc w:val="center"/>
              <w:rPr>
                <w:rFonts w:ascii="仿宋_GB2312" w:eastAsia="仿宋_GB2312" w:hAnsi="微软雅黑"/>
                <w:sz w:val="22"/>
                <w:szCs w:val="24"/>
              </w:rPr>
            </w:pPr>
            <w:r w:rsidRPr="00F1175B">
              <w:rPr>
                <w:rFonts w:ascii="仿宋_GB2312" w:eastAsia="仿宋_GB2312" w:hAnsi="微软雅黑" w:hint="eastAsia"/>
                <w:sz w:val="22"/>
                <w:szCs w:val="24"/>
              </w:rPr>
              <w:t>案名</w:t>
            </w:r>
          </w:p>
        </w:tc>
        <w:tc>
          <w:tcPr>
            <w:tcW w:w="7513" w:type="dxa"/>
            <w:gridSpan w:val="3"/>
            <w:vAlign w:val="center"/>
          </w:tcPr>
          <w:p w14:paraId="39D8F4AB" w14:textId="77777777" w:rsidR="004663F3" w:rsidRPr="00F1175B" w:rsidRDefault="004663F3" w:rsidP="004909D9">
            <w:pPr>
              <w:rPr>
                <w:rFonts w:ascii="仿宋_GB2312" w:eastAsia="仿宋_GB2312" w:hAnsi="微软雅黑"/>
                <w:sz w:val="24"/>
                <w:szCs w:val="24"/>
              </w:rPr>
            </w:pPr>
            <w:r w:rsidRPr="00F1175B">
              <w:rPr>
                <w:rFonts w:ascii="仿宋_GB2312" w:eastAsia="仿宋_GB2312" w:hAnsi="微软雅黑" w:hint="eastAsia"/>
                <w:szCs w:val="24"/>
                <w:shd w:val="clear" w:color="auto" w:fill="FFFFFF"/>
              </w:rPr>
              <w:t>关于改善浙江大学紫金港校区学习讨论区的提案</w:t>
            </w:r>
          </w:p>
        </w:tc>
      </w:tr>
      <w:tr w:rsidR="004663F3" w:rsidRPr="00F1175B" w14:paraId="19483B41" w14:textId="77777777" w:rsidTr="004909D9">
        <w:trPr>
          <w:trHeight w:val="1115"/>
          <w:jc w:val="center"/>
        </w:trPr>
        <w:tc>
          <w:tcPr>
            <w:tcW w:w="959" w:type="dxa"/>
            <w:vAlign w:val="center"/>
          </w:tcPr>
          <w:p w14:paraId="52A5AC24" w14:textId="77777777" w:rsidR="004663F3" w:rsidRPr="00F1175B" w:rsidRDefault="004663F3" w:rsidP="004909D9">
            <w:pPr>
              <w:jc w:val="center"/>
              <w:rPr>
                <w:rFonts w:ascii="仿宋_GB2312" w:eastAsia="仿宋_GB2312" w:hAnsi="微软雅黑"/>
                <w:sz w:val="22"/>
                <w:szCs w:val="24"/>
              </w:rPr>
            </w:pPr>
            <w:r w:rsidRPr="00F1175B">
              <w:rPr>
                <w:rFonts w:ascii="仿宋_GB2312" w:eastAsia="仿宋_GB2312" w:hAnsi="微软雅黑" w:hint="eastAsia"/>
                <w:sz w:val="22"/>
                <w:szCs w:val="24"/>
              </w:rPr>
              <w:t>案</w:t>
            </w:r>
          </w:p>
          <w:p w14:paraId="38C9BEF7" w14:textId="77777777" w:rsidR="004663F3" w:rsidRPr="00F1175B" w:rsidRDefault="004663F3" w:rsidP="004909D9">
            <w:pPr>
              <w:jc w:val="center"/>
              <w:rPr>
                <w:rFonts w:ascii="仿宋_GB2312" w:eastAsia="仿宋_GB2312" w:hAnsi="微软雅黑"/>
                <w:sz w:val="22"/>
                <w:szCs w:val="24"/>
              </w:rPr>
            </w:pPr>
            <w:r w:rsidRPr="00F1175B">
              <w:rPr>
                <w:rFonts w:ascii="仿宋_GB2312" w:eastAsia="仿宋_GB2312" w:hAnsi="微软雅黑" w:hint="eastAsia"/>
                <w:sz w:val="22"/>
                <w:szCs w:val="24"/>
              </w:rPr>
              <w:t>由</w:t>
            </w:r>
          </w:p>
        </w:tc>
        <w:tc>
          <w:tcPr>
            <w:tcW w:w="7513" w:type="dxa"/>
            <w:gridSpan w:val="3"/>
          </w:tcPr>
          <w:p w14:paraId="2EAFD410" w14:textId="504C90E8" w:rsidR="004663F3" w:rsidRPr="001801C1" w:rsidRDefault="004663F3" w:rsidP="004909D9">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国有成均，在浙之滨”。今天的浙江大学，正在努力建设世界一流的综合型、研究型、创新型大学。而一所优秀的一流大学除了在师资力量、学生质量等方面有优势以外，其学校的基础设施建设也是不容忽视的。讨论区能够给大学生提供自主交流，能够培养大学生自主学习与合作交流能力，无疑是基础设施建设的一个重要部分。然而相比</w:t>
            </w:r>
            <w:r w:rsidR="002A5D49">
              <w:rPr>
                <w:rFonts w:ascii="仿宋_GB2312" w:eastAsia="仿宋_GB2312" w:hAnsi="微软雅黑" w:hint="eastAsia"/>
                <w:szCs w:val="21"/>
                <w:shd w:val="clear" w:color="auto" w:fill="FFFFFF"/>
              </w:rPr>
              <w:t>其他</w:t>
            </w:r>
            <w:r w:rsidRPr="001801C1">
              <w:rPr>
                <w:rFonts w:ascii="仿宋_GB2312" w:eastAsia="仿宋_GB2312" w:hAnsi="微软雅黑" w:hint="eastAsia"/>
                <w:szCs w:val="21"/>
                <w:shd w:val="clear" w:color="auto" w:fill="FFFFFF"/>
              </w:rPr>
              <w:t>高校，浙江大学紫金港校区现有的学习讨论区仍存在着以下方面的不足：</w:t>
            </w:r>
          </w:p>
          <w:p w14:paraId="2A67247C" w14:textId="77777777" w:rsidR="004663F3" w:rsidRPr="001801C1" w:rsidRDefault="004663F3" w:rsidP="004909D9">
            <w:pPr>
              <w:tabs>
                <w:tab w:val="center" w:pos="3888"/>
              </w:tabs>
              <w:ind w:firstLineChars="200" w:firstLine="420"/>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1.学习讨论区数量不足</w:t>
            </w:r>
          </w:p>
          <w:p w14:paraId="51EF6523" w14:textId="0AE860AC" w:rsidR="004663F3" w:rsidRPr="001801C1" w:rsidRDefault="004663F3" w:rsidP="004909D9">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学习讨论区的数量不能够满足全校师生的需求，主要原因在于由于白天有日常的课程，讨论的时间段较为集中。主要为晚上9点到晚上11点，部分区域的开放时间仅到10点30分。另外有部分区域由于借用程序麻烦或者场地大小环境等原因，利用率极低。导致学习讨论区使用紧张的情况。</w:t>
            </w:r>
          </w:p>
          <w:p w14:paraId="6807E37A" w14:textId="77777777" w:rsidR="004663F3" w:rsidRPr="001801C1" w:rsidRDefault="004663F3" w:rsidP="004909D9">
            <w:pPr>
              <w:ind w:firstLineChars="200" w:firstLine="420"/>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2.部分区域配套设施不全</w:t>
            </w:r>
          </w:p>
          <w:p w14:paraId="11AEB184" w14:textId="77777777" w:rsidR="004663F3" w:rsidRPr="001801C1" w:rsidRDefault="004663F3" w:rsidP="004909D9">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学习讨论区的配套设施差异极大，有些地方配备电脑话筒投影仪，有些地方</w:t>
            </w:r>
            <w:r w:rsidRPr="001801C1">
              <w:rPr>
                <w:rFonts w:ascii="仿宋_GB2312" w:eastAsia="仿宋_GB2312" w:hAnsi="微软雅黑" w:hint="eastAsia"/>
                <w:szCs w:val="21"/>
                <w:shd w:val="clear" w:color="auto" w:fill="FFFFFF"/>
              </w:rPr>
              <w:lastRenderedPageBreak/>
              <w:t>则桌椅都未配备齐全。经过调查研究，宿舍一楼大厅、小剧场二楼讨论区、月牙楼一楼桌椅数量不足，且学习讨论区的配套设施不能满足实际需求，大部分讨论区都未配备电脑等常用设备。另外缺乏相关的设施，如插座、黑板等</w:t>
            </w:r>
          </w:p>
          <w:p w14:paraId="75DCC188" w14:textId="77777777" w:rsidR="004663F3" w:rsidRPr="001801C1" w:rsidRDefault="004663F3" w:rsidP="004909D9">
            <w:pPr>
              <w:ind w:firstLineChars="200" w:firstLine="420"/>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3.部分区域相互干扰性大</w:t>
            </w:r>
          </w:p>
          <w:p w14:paraId="30F98188" w14:textId="77777777" w:rsidR="004663F3" w:rsidRPr="001801C1" w:rsidRDefault="004663F3" w:rsidP="004909D9">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部分学习讨论区的开放程度大，互相之间没有明显的分割，造成相互之间的干扰性较大。宿舍一楼大厅、小剧场二楼讨论区、月牙楼一楼、食堂环境过于嘈杂，相互之间的干扰极大，环境极其不适合讨论。</w:t>
            </w:r>
          </w:p>
          <w:p w14:paraId="6EEB1373" w14:textId="77777777" w:rsidR="004663F3" w:rsidRPr="001801C1" w:rsidRDefault="004663F3" w:rsidP="004909D9">
            <w:pPr>
              <w:ind w:firstLineChars="200" w:firstLine="420"/>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4.部分区域功能混乱</w:t>
            </w:r>
          </w:p>
          <w:p w14:paraId="4B5602D6" w14:textId="77777777" w:rsidR="004663F3" w:rsidRPr="001801C1" w:rsidRDefault="004663F3" w:rsidP="004909D9">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部分区域功能混乱，例如食堂本身的用途并非是自习讨论，而如今由于客观条件的限制，造成了同一区域进餐与学习讨论同时进行的尴尬局面。而诸如东区长廊的桌椅时而用作自习，时而用作讨论，职能定位不清晰。</w:t>
            </w:r>
          </w:p>
          <w:p w14:paraId="3DB7A07D" w14:textId="77777777" w:rsidR="004663F3" w:rsidRPr="001801C1" w:rsidRDefault="004663F3" w:rsidP="004909D9">
            <w:pPr>
              <w:ind w:firstLineChars="200" w:firstLine="420"/>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5.部分区域的大小设置不合理</w:t>
            </w:r>
          </w:p>
          <w:p w14:paraId="48949F98" w14:textId="77777777" w:rsidR="004663F3" w:rsidRPr="001801C1" w:rsidRDefault="004663F3" w:rsidP="004909D9">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部分区域的大小设置不合理，学校设置学习讨论区的时候没有根据实际情况合理规划，导致有些讨论区过大有些讨论区则过小。比如小剧场二楼的讨论区对于社团部门而言显得有些拥挤，而对于学习小组的讨论又有些过大。</w:t>
            </w:r>
          </w:p>
          <w:p w14:paraId="08BB6F4D" w14:textId="77777777" w:rsidR="004663F3" w:rsidRPr="001801C1" w:rsidRDefault="004663F3" w:rsidP="004909D9">
            <w:pPr>
              <w:ind w:firstLineChars="200" w:firstLine="420"/>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6.学习讨论区的配套设施需要升级</w:t>
            </w:r>
          </w:p>
          <w:p w14:paraId="19A991BA" w14:textId="77777777" w:rsidR="004663F3" w:rsidRPr="001801C1" w:rsidRDefault="004663F3" w:rsidP="004909D9">
            <w:pPr>
              <w:ind w:firstLineChars="200" w:firstLine="420"/>
              <w:contextualSpacing/>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学习讨论区是学生们用于学习交流、讨论的重要的活动场所，需要完备的配套设施。现在存在着桌椅高度设置不合理、缺少配套的投影仪、无饮食提供等问题。为了给学生们提供一个更加完美高级的学习讨论区，需要解决上述问题，需要对浙江大学现有学习讨论区的配套设备进行升级更新。</w:t>
            </w:r>
          </w:p>
        </w:tc>
      </w:tr>
      <w:tr w:rsidR="004663F3" w:rsidRPr="00F1175B" w14:paraId="2513C951" w14:textId="77777777" w:rsidTr="004909D9">
        <w:trPr>
          <w:trHeight w:val="1060"/>
          <w:jc w:val="center"/>
        </w:trPr>
        <w:tc>
          <w:tcPr>
            <w:tcW w:w="959" w:type="dxa"/>
            <w:vAlign w:val="center"/>
          </w:tcPr>
          <w:p w14:paraId="0315E650" w14:textId="77777777" w:rsidR="004663F3" w:rsidRPr="00F1175B" w:rsidRDefault="004663F3" w:rsidP="004909D9">
            <w:pPr>
              <w:jc w:val="center"/>
              <w:rPr>
                <w:rFonts w:ascii="仿宋_GB2312" w:eastAsia="仿宋_GB2312" w:hAnsi="微软雅黑"/>
                <w:sz w:val="22"/>
                <w:szCs w:val="24"/>
              </w:rPr>
            </w:pPr>
            <w:r w:rsidRPr="00F1175B">
              <w:rPr>
                <w:rFonts w:ascii="仿宋_GB2312" w:eastAsia="仿宋_GB2312" w:hAnsi="微软雅黑" w:hint="eastAsia"/>
                <w:sz w:val="22"/>
                <w:szCs w:val="24"/>
              </w:rPr>
              <w:lastRenderedPageBreak/>
              <w:t>具</w:t>
            </w:r>
          </w:p>
          <w:p w14:paraId="7A31394A" w14:textId="77777777" w:rsidR="004663F3" w:rsidRPr="00F1175B" w:rsidRDefault="004663F3" w:rsidP="004909D9">
            <w:pPr>
              <w:jc w:val="center"/>
              <w:rPr>
                <w:rFonts w:ascii="仿宋_GB2312" w:eastAsia="仿宋_GB2312" w:hAnsi="微软雅黑"/>
                <w:sz w:val="22"/>
                <w:szCs w:val="24"/>
              </w:rPr>
            </w:pPr>
            <w:r w:rsidRPr="00F1175B">
              <w:rPr>
                <w:rFonts w:ascii="仿宋_GB2312" w:eastAsia="仿宋_GB2312" w:hAnsi="微软雅黑" w:hint="eastAsia"/>
                <w:sz w:val="22"/>
                <w:szCs w:val="24"/>
              </w:rPr>
              <w:t>体</w:t>
            </w:r>
          </w:p>
          <w:p w14:paraId="4D6FCEDC" w14:textId="77777777" w:rsidR="004663F3" w:rsidRPr="00F1175B" w:rsidRDefault="004663F3" w:rsidP="004909D9">
            <w:pPr>
              <w:jc w:val="center"/>
              <w:rPr>
                <w:rFonts w:ascii="仿宋_GB2312" w:eastAsia="仿宋_GB2312" w:hAnsi="微软雅黑"/>
                <w:sz w:val="22"/>
                <w:szCs w:val="24"/>
              </w:rPr>
            </w:pPr>
            <w:r w:rsidRPr="00F1175B">
              <w:rPr>
                <w:rFonts w:ascii="仿宋_GB2312" w:eastAsia="仿宋_GB2312" w:hAnsi="微软雅黑" w:hint="eastAsia"/>
                <w:sz w:val="22"/>
                <w:szCs w:val="24"/>
              </w:rPr>
              <w:lastRenderedPageBreak/>
              <w:t>建</w:t>
            </w:r>
          </w:p>
          <w:p w14:paraId="555FABF5" w14:textId="77777777" w:rsidR="004663F3" w:rsidRPr="00F1175B" w:rsidRDefault="004663F3" w:rsidP="004909D9">
            <w:pPr>
              <w:jc w:val="center"/>
              <w:rPr>
                <w:rFonts w:ascii="仿宋_GB2312" w:eastAsia="仿宋_GB2312" w:hAnsi="微软雅黑"/>
                <w:sz w:val="22"/>
                <w:szCs w:val="24"/>
              </w:rPr>
            </w:pPr>
            <w:r w:rsidRPr="00F1175B">
              <w:rPr>
                <w:rFonts w:ascii="仿宋_GB2312" w:eastAsia="仿宋_GB2312" w:hAnsi="微软雅黑" w:hint="eastAsia"/>
                <w:sz w:val="22"/>
                <w:szCs w:val="24"/>
              </w:rPr>
              <w:t>议</w:t>
            </w:r>
          </w:p>
        </w:tc>
        <w:tc>
          <w:tcPr>
            <w:tcW w:w="7513" w:type="dxa"/>
            <w:gridSpan w:val="3"/>
          </w:tcPr>
          <w:p w14:paraId="5254AE45" w14:textId="77777777" w:rsidR="004663F3" w:rsidRPr="001801C1" w:rsidRDefault="004663F3" w:rsidP="004909D9">
            <w:pPr>
              <w:pStyle w:val="ListParagraph1"/>
              <w:jc w:val="left"/>
              <w:rPr>
                <w:rFonts w:ascii="仿宋_GB2312" w:eastAsia="仿宋_GB2312" w:hAnsi="微软雅黑"/>
                <w:b/>
                <w:szCs w:val="21"/>
              </w:rPr>
            </w:pPr>
            <w:r w:rsidRPr="001801C1">
              <w:rPr>
                <w:rFonts w:ascii="仿宋_GB2312" w:eastAsia="仿宋_GB2312" w:hAnsi="微软雅黑" w:hint="eastAsia"/>
                <w:b/>
                <w:szCs w:val="21"/>
              </w:rPr>
              <w:lastRenderedPageBreak/>
              <w:t>一、现有讨论区环境的改善</w:t>
            </w:r>
          </w:p>
          <w:p w14:paraId="15AE65DC" w14:textId="77777777" w:rsidR="004663F3" w:rsidRPr="001801C1" w:rsidRDefault="004663F3" w:rsidP="004909D9">
            <w:pPr>
              <w:pStyle w:val="ListParagraph1"/>
              <w:jc w:val="left"/>
              <w:rPr>
                <w:rFonts w:ascii="仿宋_GB2312" w:eastAsia="仿宋_GB2312" w:hAnsi="微软雅黑"/>
                <w:b/>
                <w:szCs w:val="21"/>
              </w:rPr>
            </w:pPr>
            <w:r w:rsidRPr="001801C1">
              <w:rPr>
                <w:rFonts w:ascii="仿宋_GB2312" w:eastAsia="仿宋_GB2312" w:hAnsi="微软雅黑" w:hint="eastAsia"/>
                <w:b/>
                <w:szCs w:val="21"/>
              </w:rPr>
              <w:t>1</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增加桌椅数量</w:t>
            </w:r>
          </w:p>
          <w:p w14:paraId="5E8665C3" w14:textId="77777777" w:rsidR="004663F3" w:rsidRPr="001801C1" w:rsidRDefault="004663F3" w:rsidP="004909D9">
            <w:pPr>
              <w:pStyle w:val="ListParagraph1"/>
              <w:ind w:firstLineChars="0" w:firstLine="0"/>
              <w:jc w:val="left"/>
              <w:rPr>
                <w:rFonts w:ascii="仿宋_GB2312" w:eastAsia="仿宋_GB2312" w:hAnsi="微软雅黑"/>
                <w:szCs w:val="21"/>
              </w:rPr>
            </w:pPr>
            <w:r w:rsidRPr="001801C1">
              <w:rPr>
                <w:rFonts w:ascii="仿宋_GB2312" w:eastAsia="仿宋_GB2312" w:hAnsi="微软雅黑" w:hint="eastAsia"/>
                <w:szCs w:val="21"/>
              </w:rPr>
              <w:lastRenderedPageBreak/>
              <w:t xml:space="preserve">    在教学区的空旷区域可以增加木桌椅的数量。对于现有的缺少桌椅的讨论区添置合适数量的桌椅。为寝室楼下大厅配备可套塑料凳，月牙楼一楼增加现有类型的讨论桌椅。</w:t>
            </w:r>
          </w:p>
          <w:p w14:paraId="64FAD68F" w14:textId="77777777" w:rsidR="004663F3" w:rsidRPr="001801C1" w:rsidRDefault="004663F3" w:rsidP="004909D9">
            <w:pPr>
              <w:pStyle w:val="ListParagraph1"/>
              <w:jc w:val="left"/>
              <w:rPr>
                <w:rFonts w:ascii="仿宋_GB2312" w:eastAsia="仿宋_GB2312" w:hAnsi="微软雅黑"/>
                <w:b/>
                <w:szCs w:val="21"/>
              </w:rPr>
            </w:pPr>
            <w:r w:rsidRPr="001801C1">
              <w:rPr>
                <w:rFonts w:ascii="仿宋_GB2312" w:eastAsia="仿宋_GB2312" w:hAnsi="微软雅黑" w:hint="eastAsia"/>
                <w:b/>
                <w:szCs w:val="21"/>
              </w:rPr>
              <w:t>2</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合理开放部分区域作为学习讨论区</w:t>
            </w:r>
          </w:p>
          <w:p w14:paraId="06061B4C" w14:textId="77777777" w:rsidR="004663F3" w:rsidRPr="001801C1" w:rsidRDefault="004663F3" w:rsidP="004909D9">
            <w:pPr>
              <w:pStyle w:val="ListParagraph1"/>
              <w:ind w:firstLineChars="0" w:firstLine="0"/>
              <w:jc w:val="left"/>
              <w:rPr>
                <w:rFonts w:ascii="仿宋_GB2312" w:eastAsia="仿宋_GB2312" w:hAnsi="微软雅黑"/>
                <w:szCs w:val="21"/>
              </w:rPr>
            </w:pPr>
            <w:r w:rsidRPr="001801C1">
              <w:rPr>
                <w:rFonts w:ascii="仿宋_GB2312" w:eastAsia="仿宋_GB2312" w:hAnsi="微软雅黑" w:hint="eastAsia"/>
                <w:szCs w:val="21"/>
              </w:rPr>
              <w:t xml:space="preserve">    对于部分只供辅导员或者教师进行讨论的区域，对学生进行开放，从而增加现有的学习讨论区的数量以满足现有学生对学习讨论区的需求。</w:t>
            </w:r>
          </w:p>
          <w:p w14:paraId="3351E2F0" w14:textId="77777777" w:rsidR="004663F3" w:rsidRPr="001801C1" w:rsidRDefault="004663F3" w:rsidP="004909D9">
            <w:pPr>
              <w:pStyle w:val="ListParagraph1"/>
              <w:jc w:val="left"/>
              <w:rPr>
                <w:rFonts w:ascii="仿宋_GB2312" w:eastAsia="仿宋_GB2312" w:hAnsi="微软雅黑"/>
                <w:b/>
                <w:szCs w:val="21"/>
              </w:rPr>
            </w:pPr>
            <w:r w:rsidRPr="001801C1">
              <w:rPr>
                <w:rFonts w:ascii="仿宋_GB2312" w:eastAsia="仿宋_GB2312" w:hAnsi="微软雅黑" w:hint="eastAsia"/>
                <w:b/>
                <w:szCs w:val="21"/>
              </w:rPr>
              <w:t>3</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聘用管理人员</w:t>
            </w:r>
          </w:p>
          <w:p w14:paraId="677BF118" w14:textId="77777777" w:rsidR="004663F3" w:rsidRPr="001801C1" w:rsidRDefault="004663F3" w:rsidP="004909D9">
            <w:pPr>
              <w:pStyle w:val="ListParagraph1"/>
              <w:jc w:val="left"/>
              <w:rPr>
                <w:rFonts w:ascii="仿宋_GB2312" w:eastAsia="仿宋_GB2312" w:hAnsi="微软雅黑"/>
                <w:szCs w:val="21"/>
              </w:rPr>
            </w:pPr>
            <w:r w:rsidRPr="001801C1">
              <w:rPr>
                <w:rFonts w:ascii="仿宋_GB2312" w:eastAsia="仿宋_GB2312" w:hAnsi="微软雅黑" w:hint="eastAsia"/>
                <w:szCs w:val="21"/>
              </w:rPr>
              <w:t>聘用学生管理员，提醒文明讨论，包括卫生、分贝、公共设施爱护等方面，改善学习讨论区的环境，减少临近相互干扰性较大的讨论区的干扰作用。</w:t>
            </w:r>
          </w:p>
          <w:p w14:paraId="18DD12BE" w14:textId="77777777" w:rsidR="004663F3" w:rsidRPr="001801C1" w:rsidRDefault="004663F3" w:rsidP="004909D9">
            <w:pPr>
              <w:pStyle w:val="ListParagraph1"/>
              <w:jc w:val="left"/>
              <w:rPr>
                <w:rFonts w:ascii="仿宋_GB2312" w:eastAsia="仿宋_GB2312" w:hAnsi="微软雅黑"/>
                <w:b/>
                <w:szCs w:val="21"/>
              </w:rPr>
            </w:pPr>
            <w:r w:rsidRPr="001801C1">
              <w:rPr>
                <w:rFonts w:ascii="仿宋_GB2312" w:eastAsia="仿宋_GB2312" w:hAnsi="微软雅黑" w:hint="eastAsia"/>
                <w:b/>
                <w:szCs w:val="21"/>
              </w:rPr>
              <w:t>4</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改善现有讨论区的配套设施</w:t>
            </w:r>
          </w:p>
          <w:p w14:paraId="7424C183" w14:textId="77777777" w:rsidR="004663F3" w:rsidRPr="001801C1" w:rsidRDefault="004663F3" w:rsidP="004909D9">
            <w:pPr>
              <w:pStyle w:val="ListParagraph1"/>
              <w:jc w:val="left"/>
              <w:rPr>
                <w:rFonts w:ascii="仿宋_GB2312" w:eastAsia="仿宋_GB2312" w:hAnsi="微软雅黑"/>
                <w:szCs w:val="21"/>
              </w:rPr>
            </w:pPr>
            <w:r w:rsidRPr="001801C1">
              <w:rPr>
                <w:rFonts w:ascii="仿宋_GB2312" w:eastAsia="仿宋_GB2312" w:hAnsi="微软雅黑" w:hint="eastAsia"/>
                <w:szCs w:val="21"/>
              </w:rPr>
              <w:t>给除了教学区空旷处木桌椅外的讨论区配备小型黑板、插座。教室采用地面可翻式插座，每2-3个座位配一个插座。并对室内可增加投影仪的场所增加投影仪等设施。</w:t>
            </w:r>
          </w:p>
          <w:p w14:paraId="7A63A4F3" w14:textId="77777777" w:rsidR="004663F3" w:rsidRPr="001801C1" w:rsidRDefault="004663F3" w:rsidP="004909D9">
            <w:pPr>
              <w:ind w:firstLineChars="200" w:firstLine="420"/>
              <w:jc w:val="left"/>
              <w:rPr>
                <w:rFonts w:ascii="仿宋_GB2312" w:eastAsia="仿宋_GB2312" w:hAnsi="微软雅黑"/>
                <w:b/>
                <w:bCs/>
                <w:szCs w:val="21"/>
              </w:rPr>
            </w:pPr>
            <w:r w:rsidRPr="001801C1">
              <w:rPr>
                <w:rFonts w:ascii="仿宋_GB2312" w:eastAsia="仿宋_GB2312" w:hAnsi="微软雅黑" w:hint="eastAsia"/>
                <w:b/>
                <w:bCs/>
                <w:szCs w:val="21"/>
              </w:rPr>
              <w:t>二、大西区新建学习讨论区的建议</w:t>
            </w:r>
          </w:p>
          <w:p w14:paraId="5BBC08D2" w14:textId="4DC39FA2" w:rsidR="004663F3" w:rsidRPr="001801C1" w:rsidRDefault="004663F3" w:rsidP="004909D9">
            <w:pPr>
              <w:ind w:firstLineChars="200" w:firstLine="420"/>
              <w:jc w:val="left"/>
              <w:rPr>
                <w:rFonts w:ascii="仿宋_GB2312" w:eastAsia="仿宋_GB2312" w:hAnsi="微软雅黑"/>
                <w:szCs w:val="21"/>
              </w:rPr>
            </w:pPr>
            <w:r w:rsidRPr="001801C1">
              <w:rPr>
                <w:rFonts w:ascii="仿宋_GB2312" w:eastAsia="仿宋_GB2312" w:hAnsi="微软雅黑" w:hint="eastAsia"/>
                <w:szCs w:val="21"/>
              </w:rPr>
              <w:t>参照</w:t>
            </w:r>
            <w:r w:rsidR="002A5D49">
              <w:rPr>
                <w:rFonts w:ascii="仿宋_GB2312" w:eastAsia="仿宋_GB2312" w:hAnsi="微软雅黑" w:hint="eastAsia"/>
                <w:szCs w:val="21"/>
              </w:rPr>
              <w:t>其他</w:t>
            </w:r>
            <w:r w:rsidRPr="001801C1">
              <w:rPr>
                <w:rFonts w:ascii="仿宋_GB2312" w:eastAsia="仿宋_GB2312" w:hAnsi="微软雅黑" w:hint="eastAsia"/>
                <w:szCs w:val="21"/>
              </w:rPr>
              <w:t>高校（如香港大学），建设一幢活动楼，供学生自主学习讨论、活动之用。</w:t>
            </w:r>
          </w:p>
          <w:p w14:paraId="57AB3495" w14:textId="77777777" w:rsidR="004663F3" w:rsidRPr="001801C1" w:rsidRDefault="004663F3" w:rsidP="004909D9">
            <w:pPr>
              <w:numPr>
                <w:ilvl w:val="0"/>
                <w:numId w:val="1"/>
              </w:numPr>
              <w:rPr>
                <w:rFonts w:ascii="仿宋_GB2312" w:eastAsia="仿宋_GB2312" w:hAnsi="微软雅黑"/>
                <w:szCs w:val="21"/>
              </w:rPr>
            </w:pPr>
            <w:r w:rsidRPr="001801C1">
              <w:rPr>
                <w:rFonts w:ascii="仿宋_GB2312" w:eastAsia="仿宋_GB2312" w:hAnsi="微软雅黑" w:hint="eastAsia"/>
                <w:szCs w:val="21"/>
              </w:rPr>
              <w:t>地点：西区东北角，靠近现有宿舍区（据数据分析68%的同学希望讨论场地靠近生活区）</w:t>
            </w:r>
          </w:p>
          <w:p w14:paraId="5E0D1F3B" w14:textId="77777777" w:rsidR="004663F3" w:rsidRPr="001801C1" w:rsidRDefault="004663F3" w:rsidP="004909D9">
            <w:pPr>
              <w:numPr>
                <w:ilvl w:val="0"/>
                <w:numId w:val="1"/>
              </w:numPr>
              <w:jc w:val="left"/>
              <w:rPr>
                <w:rFonts w:ascii="仿宋_GB2312" w:eastAsia="仿宋_GB2312" w:hAnsi="微软雅黑"/>
                <w:szCs w:val="21"/>
              </w:rPr>
            </w:pPr>
            <w:r w:rsidRPr="001801C1">
              <w:rPr>
                <w:rFonts w:ascii="仿宋_GB2312" w:eastAsia="仿宋_GB2312" w:hAnsi="微软雅黑" w:hint="eastAsia"/>
                <w:szCs w:val="21"/>
              </w:rPr>
              <w:t>楼层：共6层</w:t>
            </w:r>
          </w:p>
          <w:p w14:paraId="3873F1E0" w14:textId="77777777" w:rsidR="004663F3" w:rsidRPr="001801C1" w:rsidRDefault="004663F3" w:rsidP="004909D9">
            <w:pPr>
              <w:ind w:firstLineChars="200" w:firstLine="420"/>
              <w:jc w:val="left"/>
              <w:rPr>
                <w:rFonts w:ascii="仿宋_GB2312" w:eastAsia="仿宋_GB2312" w:hAnsi="微软雅黑"/>
                <w:szCs w:val="21"/>
              </w:rPr>
            </w:pPr>
            <w:r w:rsidRPr="001801C1">
              <w:rPr>
                <w:rFonts w:ascii="仿宋_GB2312" w:eastAsia="仿宋_GB2312" w:hAnsi="微软雅黑" w:hint="eastAsia"/>
                <w:szCs w:val="21"/>
              </w:rPr>
              <w:t>第一层：大型活动、讲座的教室，容量100-300；</w:t>
            </w:r>
          </w:p>
          <w:p w14:paraId="5312F73D" w14:textId="77777777" w:rsidR="004663F3" w:rsidRPr="001801C1" w:rsidRDefault="004663F3" w:rsidP="004909D9">
            <w:pPr>
              <w:ind w:firstLineChars="200" w:firstLine="420"/>
              <w:jc w:val="left"/>
              <w:rPr>
                <w:rFonts w:ascii="仿宋_GB2312" w:eastAsia="仿宋_GB2312" w:hAnsi="微软雅黑"/>
                <w:szCs w:val="21"/>
              </w:rPr>
            </w:pPr>
            <w:r w:rsidRPr="001801C1">
              <w:rPr>
                <w:rFonts w:ascii="仿宋_GB2312" w:eastAsia="仿宋_GB2312" w:hAnsi="微软雅黑" w:hint="eastAsia"/>
                <w:szCs w:val="21"/>
              </w:rPr>
              <w:t>第二层、第三层、第四层：环形讨论区，并设置学生创业项目提供饮料、小食（根据数据分析四的需求分析，环形讨论区的需求人数占总人数的53.6%）；</w:t>
            </w:r>
          </w:p>
          <w:p w14:paraId="19A3C956" w14:textId="77777777" w:rsidR="004663F3" w:rsidRPr="001801C1" w:rsidRDefault="004663F3" w:rsidP="004909D9">
            <w:pPr>
              <w:ind w:firstLineChars="200" w:firstLine="420"/>
              <w:jc w:val="left"/>
              <w:rPr>
                <w:rFonts w:ascii="仿宋_GB2312" w:eastAsia="仿宋_GB2312" w:hAnsi="微软雅黑"/>
                <w:szCs w:val="21"/>
              </w:rPr>
            </w:pPr>
            <w:r w:rsidRPr="001801C1">
              <w:rPr>
                <w:rFonts w:ascii="仿宋_GB2312" w:eastAsia="仿宋_GB2312" w:hAnsi="微软雅黑" w:hint="eastAsia"/>
                <w:szCs w:val="21"/>
              </w:rPr>
              <w:lastRenderedPageBreak/>
              <w:t>第五层、第六层：容量3-40人不等的各类多媒体会议室；</w:t>
            </w:r>
          </w:p>
          <w:p w14:paraId="3B6FAA7B" w14:textId="77777777" w:rsidR="004663F3" w:rsidRPr="001801C1" w:rsidRDefault="004663F3" w:rsidP="004909D9">
            <w:pPr>
              <w:numPr>
                <w:ilvl w:val="0"/>
                <w:numId w:val="2"/>
              </w:numPr>
              <w:jc w:val="left"/>
              <w:rPr>
                <w:rFonts w:ascii="仿宋_GB2312" w:eastAsia="仿宋_GB2312" w:hAnsi="微软雅黑"/>
                <w:szCs w:val="21"/>
              </w:rPr>
            </w:pPr>
            <w:r w:rsidRPr="001801C1">
              <w:rPr>
                <w:rFonts w:ascii="仿宋_GB2312" w:eastAsia="仿宋_GB2312" w:hAnsi="微软雅黑" w:hint="eastAsia"/>
                <w:szCs w:val="21"/>
              </w:rPr>
              <w:t>硬件设备：</w:t>
            </w:r>
          </w:p>
          <w:p w14:paraId="45EBFA0A" w14:textId="77777777" w:rsidR="004663F3" w:rsidRPr="001801C1" w:rsidRDefault="004663F3" w:rsidP="004909D9">
            <w:pPr>
              <w:ind w:firstLineChars="200" w:firstLine="420"/>
              <w:jc w:val="left"/>
              <w:rPr>
                <w:rFonts w:ascii="仿宋_GB2312" w:eastAsia="仿宋_GB2312" w:hAnsi="微软雅黑"/>
                <w:szCs w:val="21"/>
              </w:rPr>
            </w:pPr>
            <w:r w:rsidRPr="001801C1">
              <w:rPr>
                <w:rFonts w:ascii="仿宋_GB2312" w:eastAsia="仿宋_GB2312" w:hAnsi="微软雅黑" w:hint="eastAsia"/>
                <w:szCs w:val="21"/>
              </w:rPr>
              <w:t>1）大型活动教室：投影仪、话筒、音响、舞台灯光等</w:t>
            </w:r>
          </w:p>
          <w:p w14:paraId="08E424CF" w14:textId="77777777" w:rsidR="004663F3" w:rsidRPr="001801C1" w:rsidRDefault="004663F3" w:rsidP="004909D9">
            <w:pPr>
              <w:ind w:leftChars="199" w:left="2241" w:hangingChars="868" w:hanging="1823"/>
              <w:rPr>
                <w:rFonts w:ascii="仿宋_GB2312" w:eastAsia="仿宋_GB2312" w:hAnsi="微软雅黑"/>
                <w:szCs w:val="21"/>
              </w:rPr>
            </w:pPr>
            <w:r w:rsidRPr="001801C1">
              <w:rPr>
                <w:rFonts w:ascii="仿宋_GB2312" w:eastAsia="仿宋_GB2312" w:hAnsi="微软雅黑" w:hint="eastAsia"/>
                <w:szCs w:val="21"/>
              </w:rPr>
              <w:t>2）多媒体会议室：活页图表纸架、幻灯机、录音机、激光笔、话筒、 小长桌、白板等</w:t>
            </w:r>
          </w:p>
          <w:p w14:paraId="3364BE24" w14:textId="77777777" w:rsidR="004663F3" w:rsidRPr="001801C1" w:rsidRDefault="004663F3" w:rsidP="004909D9">
            <w:pPr>
              <w:numPr>
                <w:ilvl w:val="0"/>
                <w:numId w:val="2"/>
              </w:numPr>
              <w:rPr>
                <w:rFonts w:ascii="仿宋_GB2312" w:eastAsia="仿宋_GB2312" w:hAnsi="微软雅黑"/>
                <w:szCs w:val="21"/>
              </w:rPr>
            </w:pPr>
            <w:r w:rsidRPr="001801C1">
              <w:rPr>
                <w:rFonts w:ascii="仿宋_GB2312" w:eastAsia="仿宋_GB2312" w:hAnsi="微软雅黑" w:hint="eastAsia"/>
                <w:szCs w:val="21"/>
              </w:rPr>
              <w:t>开放时间：因场地不同而各异，但是晚上能够保证有场地可供讨论（以解决调研中发现的高峰期场地紧缺问题）；</w:t>
            </w:r>
          </w:p>
          <w:p w14:paraId="1FCBBAEB" w14:textId="77777777" w:rsidR="004663F3" w:rsidRPr="001801C1" w:rsidRDefault="004663F3" w:rsidP="004909D9">
            <w:pPr>
              <w:numPr>
                <w:ilvl w:val="0"/>
                <w:numId w:val="2"/>
              </w:numPr>
              <w:jc w:val="left"/>
              <w:rPr>
                <w:rFonts w:ascii="仿宋_GB2312" w:eastAsia="仿宋_GB2312" w:hAnsi="微软雅黑"/>
                <w:szCs w:val="21"/>
              </w:rPr>
            </w:pPr>
            <w:r w:rsidRPr="001801C1">
              <w:rPr>
                <w:rFonts w:ascii="仿宋_GB2312" w:eastAsia="仿宋_GB2312" w:hAnsi="微软雅黑" w:hint="eastAsia"/>
                <w:szCs w:val="21"/>
              </w:rPr>
              <w:t>租用协议：明确校方与使用方的权利义务，明确预约、取消预约、转租、超时、物品寄存、损坏赔偿、意外责任等各项事宜。</w:t>
            </w:r>
          </w:p>
          <w:p w14:paraId="65CE9BA4" w14:textId="6DAACA5D" w:rsidR="004663F3" w:rsidRPr="001801C1" w:rsidRDefault="004663F3" w:rsidP="004909D9">
            <w:pPr>
              <w:ind w:right="840" w:firstLineChars="1650" w:firstLine="3465"/>
              <w:jc w:val="right"/>
              <w:rPr>
                <w:rFonts w:ascii="仿宋_GB2312" w:eastAsia="仿宋_GB2312" w:hAnsi="微软雅黑"/>
                <w:szCs w:val="21"/>
              </w:rPr>
            </w:pPr>
            <w:r w:rsidRPr="001801C1">
              <w:rPr>
                <w:rFonts w:ascii="仿宋_GB2312" w:eastAsia="仿宋_GB2312" w:hAnsi="微软雅黑" w:hint="eastAsia"/>
                <w:szCs w:val="21"/>
              </w:rPr>
              <w:t xml:space="preserve">提案人：   </w:t>
            </w:r>
            <w:r w:rsidR="00B21A8C">
              <w:rPr>
                <w:rFonts w:ascii="仿宋_GB2312" w:eastAsia="仿宋_GB2312" w:hAnsi="微软雅黑" w:hint="eastAsia"/>
                <w:szCs w:val="21"/>
              </w:rPr>
              <w:t>小浙</w:t>
            </w:r>
            <w:r w:rsidRPr="001801C1">
              <w:rPr>
                <w:rFonts w:ascii="仿宋_GB2312" w:eastAsia="仿宋_GB2312" w:hAnsi="微软雅黑" w:hint="eastAsia"/>
                <w:szCs w:val="21"/>
              </w:rPr>
              <w:t xml:space="preserve">     </w:t>
            </w:r>
          </w:p>
          <w:p w14:paraId="4235CD5A" w14:textId="4327CACB" w:rsidR="004663F3" w:rsidRPr="001801C1" w:rsidRDefault="00B21A8C" w:rsidP="004909D9">
            <w:pPr>
              <w:ind w:firstLineChars="2050" w:firstLine="4305"/>
              <w:jc w:val="right"/>
              <w:rPr>
                <w:rFonts w:ascii="仿宋_GB2312" w:eastAsia="仿宋_GB2312" w:hAnsi="微软雅黑"/>
                <w:szCs w:val="21"/>
              </w:rPr>
            </w:pPr>
            <w:r>
              <w:rPr>
                <w:rFonts w:ascii="仿宋_GB2312" w:eastAsia="仿宋_GB2312" w:hAnsi="微软雅黑" w:hint="eastAsia"/>
                <w:szCs w:val="21"/>
              </w:rPr>
              <w:t>2</w:t>
            </w:r>
            <w:r>
              <w:rPr>
                <w:rFonts w:ascii="仿宋_GB2312" w:eastAsia="仿宋_GB2312" w:hAnsi="微软雅黑"/>
                <w:szCs w:val="21"/>
              </w:rPr>
              <w:t>022</w:t>
            </w:r>
            <w:r w:rsidR="004663F3" w:rsidRPr="001801C1">
              <w:rPr>
                <w:rFonts w:ascii="仿宋_GB2312" w:eastAsia="仿宋_GB2312" w:hAnsi="微软雅黑" w:hint="eastAsia"/>
                <w:szCs w:val="21"/>
              </w:rPr>
              <w:t xml:space="preserve">年  </w:t>
            </w:r>
            <w:r>
              <w:rPr>
                <w:rFonts w:ascii="仿宋_GB2312" w:eastAsia="仿宋_GB2312" w:hAnsi="微软雅黑"/>
                <w:szCs w:val="21"/>
              </w:rPr>
              <w:t>3</w:t>
            </w:r>
            <w:r w:rsidR="004663F3" w:rsidRPr="001801C1">
              <w:rPr>
                <w:rFonts w:ascii="仿宋_GB2312" w:eastAsia="仿宋_GB2312" w:hAnsi="微软雅黑" w:hint="eastAsia"/>
                <w:szCs w:val="21"/>
              </w:rPr>
              <w:t xml:space="preserve">月  </w:t>
            </w:r>
            <w:r>
              <w:rPr>
                <w:rFonts w:ascii="仿宋_GB2312" w:eastAsia="仿宋_GB2312" w:hAnsi="微软雅黑"/>
                <w:szCs w:val="21"/>
              </w:rPr>
              <w:t>29</w:t>
            </w:r>
            <w:r w:rsidR="004663F3" w:rsidRPr="001801C1">
              <w:rPr>
                <w:rFonts w:ascii="仿宋_GB2312" w:eastAsia="仿宋_GB2312" w:hAnsi="微软雅黑" w:hint="eastAsia"/>
                <w:szCs w:val="21"/>
              </w:rPr>
              <w:t>日</w:t>
            </w:r>
          </w:p>
        </w:tc>
      </w:tr>
      <w:tr w:rsidR="003E7E79" w:rsidRPr="00F1175B" w14:paraId="4B87A8EE" w14:textId="77777777" w:rsidTr="004909D9">
        <w:trPr>
          <w:trHeight w:val="1060"/>
          <w:jc w:val="center"/>
        </w:trPr>
        <w:tc>
          <w:tcPr>
            <w:tcW w:w="959" w:type="dxa"/>
            <w:vAlign w:val="center"/>
          </w:tcPr>
          <w:p w14:paraId="0EC5EBAF" w14:textId="74927668" w:rsidR="003E7E79" w:rsidRPr="00F1175B" w:rsidRDefault="003E7E79" w:rsidP="004909D9">
            <w:pPr>
              <w:jc w:val="center"/>
              <w:rPr>
                <w:rFonts w:ascii="仿宋_GB2312" w:eastAsia="仿宋_GB2312" w:hAnsi="微软雅黑" w:hint="eastAsia"/>
                <w:sz w:val="22"/>
                <w:szCs w:val="24"/>
              </w:rPr>
            </w:pPr>
            <w:r>
              <w:rPr>
                <w:rFonts w:ascii="仿宋_GB2312" w:eastAsia="仿宋_GB2312" w:hAnsi="微软雅黑" w:hint="eastAsia"/>
                <w:sz w:val="22"/>
                <w:szCs w:val="24"/>
              </w:rPr>
              <w:lastRenderedPageBreak/>
              <w:t>点评</w:t>
            </w:r>
          </w:p>
        </w:tc>
        <w:tc>
          <w:tcPr>
            <w:tcW w:w="7513" w:type="dxa"/>
            <w:gridSpan w:val="3"/>
          </w:tcPr>
          <w:p w14:paraId="59EF471A" w14:textId="003A66CD" w:rsidR="003E7E79" w:rsidRPr="003E7E79" w:rsidRDefault="003E7E79" w:rsidP="000412A2">
            <w:pPr>
              <w:jc w:val="left"/>
              <w:rPr>
                <w:rFonts w:ascii="华文中宋" w:eastAsia="华文中宋" w:hAnsi="华文中宋" w:hint="eastAsia"/>
                <w:sz w:val="30"/>
                <w:szCs w:val="30"/>
              </w:rPr>
            </w:pPr>
            <w:r w:rsidRPr="00415B15">
              <w:rPr>
                <w:rFonts w:ascii="仿宋_GB2312" w:eastAsia="仿宋_GB2312" w:hAnsi="微软雅黑" w:hint="eastAsia"/>
                <w:sz w:val="24"/>
                <w:szCs w:val="21"/>
              </w:rPr>
              <w:t>该提案</w:t>
            </w:r>
            <w:r w:rsidR="000412A2" w:rsidRPr="00415B15">
              <w:rPr>
                <w:rFonts w:ascii="仿宋_GB2312" w:eastAsia="仿宋_GB2312" w:hAnsi="微软雅黑" w:hint="eastAsia"/>
                <w:sz w:val="24"/>
                <w:szCs w:val="21"/>
              </w:rPr>
              <w:t>经过了充分调研</w:t>
            </w:r>
            <w:r w:rsidR="00892E25" w:rsidRPr="00415B15">
              <w:rPr>
                <w:rFonts w:ascii="仿宋_GB2312" w:eastAsia="仿宋_GB2312" w:hAnsi="微软雅黑" w:hint="eastAsia"/>
                <w:sz w:val="24"/>
                <w:szCs w:val="21"/>
              </w:rPr>
              <w:t>，内容详尽</w:t>
            </w:r>
            <w:r w:rsidR="00E0162F">
              <w:rPr>
                <w:rFonts w:ascii="仿宋_GB2312" w:eastAsia="仿宋_GB2312" w:hAnsi="微软雅黑" w:hint="eastAsia"/>
                <w:sz w:val="24"/>
                <w:szCs w:val="21"/>
              </w:rPr>
              <w:t>，</w:t>
            </w:r>
            <w:r w:rsidR="00892E25" w:rsidRPr="00415B15">
              <w:rPr>
                <w:rFonts w:ascii="仿宋_GB2312" w:eastAsia="仿宋_GB2312" w:hAnsi="微软雅黑" w:hint="eastAsia"/>
                <w:sz w:val="24"/>
                <w:szCs w:val="21"/>
              </w:rPr>
              <w:t>建议具体，</w:t>
            </w:r>
            <w:r w:rsidR="00A02BFE" w:rsidRPr="00415B15">
              <w:rPr>
                <w:rFonts w:ascii="仿宋_GB2312" w:eastAsia="仿宋_GB2312" w:hAnsi="微软雅黑" w:hint="eastAsia"/>
                <w:sz w:val="24"/>
                <w:szCs w:val="21"/>
              </w:rPr>
              <w:t>符合</w:t>
            </w:r>
            <w:r w:rsidRPr="00415B15">
              <w:rPr>
                <w:rFonts w:ascii="仿宋_GB2312" w:eastAsia="仿宋_GB2312" w:hAnsi="微软雅黑" w:hint="eastAsia"/>
                <w:sz w:val="24"/>
                <w:szCs w:val="21"/>
              </w:rPr>
              <w:t>一事一案</w:t>
            </w:r>
            <w:r w:rsidR="00A02BFE" w:rsidRPr="00415B15">
              <w:rPr>
                <w:rFonts w:ascii="仿宋_GB2312" w:eastAsia="仿宋_GB2312" w:hAnsi="微软雅黑" w:hint="eastAsia"/>
                <w:sz w:val="24"/>
                <w:szCs w:val="21"/>
              </w:rPr>
              <w:t>原则</w:t>
            </w:r>
            <w:r w:rsidR="00E0162F">
              <w:rPr>
                <w:rFonts w:ascii="仿宋_GB2312" w:eastAsia="仿宋_GB2312" w:hAnsi="微软雅黑" w:hint="eastAsia"/>
                <w:sz w:val="24"/>
                <w:szCs w:val="21"/>
              </w:rPr>
              <w:t>，</w:t>
            </w:r>
            <w:r w:rsidRPr="00415B15">
              <w:rPr>
                <w:rFonts w:ascii="仿宋_GB2312" w:eastAsia="仿宋_GB2312" w:hAnsi="微软雅黑" w:hint="eastAsia"/>
                <w:sz w:val="24"/>
                <w:szCs w:val="21"/>
              </w:rPr>
              <w:t>符合广大同学意愿，予以立案</w:t>
            </w:r>
            <w:r w:rsidR="00A02BFE" w:rsidRPr="00415B15">
              <w:rPr>
                <w:rFonts w:ascii="仿宋_GB2312" w:eastAsia="仿宋_GB2312" w:hAnsi="微软雅黑" w:hint="eastAsia"/>
                <w:sz w:val="24"/>
                <w:szCs w:val="21"/>
              </w:rPr>
              <w:t>。</w:t>
            </w:r>
          </w:p>
        </w:tc>
      </w:tr>
    </w:tbl>
    <w:p w14:paraId="63FAA5DD" w14:textId="77777777" w:rsidR="003E7E79" w:rsidRDefault="003E7E79" w:rsidP="005A775D">
      <w:pPr>
        <w:jc w:val="left"/>
        <w:rPr>
          <w:rFonts w:ascii="Times New Roman" w:eastAsia="华文中宋" w:hAnsi="Times New Roman"/>
          <w:b/>
          <w:color w:val="000000" w:themeColor="text1"/>
          <w:sz w:val="30"/>
          <w:szCs w:val="30"/>
        </w:rPr>
      </w:pPr>
    </w:p>
    <w:p w14:paraId="74E09A68" w14:textId="77777777" w:rsidR="003E7E79" w:rsidRDefault="003E7E79" w:rsidP="005A775D">
      <w:pPr>
        <w:jc w:val="left"/>
        <w:rPr>
          <w:rFonts w:ascii="Times New Roman" w:eastAsia="华文中宋" w:hAnsi="Times New Roman"/>
          <w:b/>
          <w:color w:val="000000" w:themeColor="text1"/>
          <w:sz w:val="30"/>
          <w:szCs w:val="30"/>
        </w:rPr>
      </w:pPr>
    </w:p>
    <w:p w14:paraId="2B7EE5BF" w14:textId="77777777" w:rsidR="003E7E79" w:rsidRDefault="003E7E79" w:rsidP="005A775D">
      <w:pPr>
        <w:jc w:val="left"/>
        <w:rPr>
          <w:rFonts w:ascii="Times New Roman" w:eastAsia="华文中宋" w:hAnsi="Times New Roman"/>
          <w:b/>
          <w:color w:val="000000" w:themeColor="text1"/>
          <w:sz w:val="30"/>
          <w:szCs w:val="30"/>
        </w:rPr>
      </w:pPr>
    </w:p>
    <w:p w14:paraId="4E570CB4" w14:textId="77777777" w:rsidR="003E7E79" w:rsidRDefault="003E7E79" w:rsidP="005A775D">
      <w:pPr>
        <w:jc w:val="left"/>
        <w:rPr>
          <w:rFonts w:ascii="Times New Roman" w:eastAsia="华文中宋" w:hAnsi="Times New Roman"/>
          <w:b/>
          <w:color w:val="000000" w:themeColor="text1"/>
          <w:sz w:val="30"/>
          <w:szCs w:val="30"/>
        </w:rPr>
      </w:pPr>
    </w:p>
    <w:p w14:paraId="1D1F1015" w14:textId="77777777" w:rsidR="003E7E79" w:rsidRDefault="003E7E79" w:rsidP="005A775D">
      <w:pPr>
        <w:jc w:val="left"/>
        <w:rPr>
          <w:rFonts w:ascii="Times New Roman" w:eastAsia="华文中宋" w:hAnsi="Times New Roman"/>
          <w:b/>
          <w:color w:val="000000" w:themeColor="text1"/>
          <w:sz w:val="30"/>
          <w:szCs w:val="30"/>
        </w:rPr>
      </w:pPr>
    </w:p>
    <w:p w14:paraId="063C427C" w14:textId="77777777" w:rsidR="003E7E79" w:rsidRDefault="003E7E79" w:rsidP="005A775D">
      <w:pPr>
        <w:jc w:val="left"/>
        <w:rPr>
          <w:rFonts w:ascii="Times New Roman" w:eastAsia="华文中宋" w:hAnsi="Times New Roman"/>
          <w:b/>
          <w:color w:val="000000" w:themeColor="text1"/>
          <w:sz w:val="30"/>
          <w:szCs w:val="30"/>
        </w:rPr>
      </w:pPr>
    </w:p>
    <w:p w14:paraId="3A26A121" w14:textId="77777777" w:rsidR="003E7E79" w:rsidRDefault="003E7E79" w:rsidP="005A775D">
      <w:pPr>
        <w:jc w:val="left"/>
        <w:rPr>
          <w:rFonts w:ascii="Times New Roman" w:eastAsia="华文中宋" w:hAnsi="Times New Roman"/>
          <w:b/>
          <w:color w:val="000000" w:themeColor="text1"/>
          <w:sz w:val="30"/>
          <w:szCs w:val="30"/>
        </w:rPr>
      </w:pPr>
    </w:p>
    <w:p w14:paraId="5EDA5700" w14:textId="77777777" w:rsidR="003E7E79" w:rsidRDefault="003E7E79" w:rsidP="005A775D">
      <w:pPr>
        <w:jc w:val="left"/>
        <w:rPr>
          <w:rFonts w:ascii="Times New Roman" w:eastAsia="华文中宋" w:hAnsi="Times New Roman"/>
          <w:b/>
          <w:color w:val="000000" w:themeColor="text1"/>
          <w:sz w:val="30"/>
          <w:szCs w:val="30"/>
        </w:rPr>
      </w:pPr>
    </w:p>
    <w:p w14:paraId="6CCB215C" w14:textId="77777777" w:rsidR="003E7E79" w:rsidRPr="005A775D" w:rsidRDefault="003E7E79" w:rsidP="005A775D">
      <w:pPr>
        <w:jc w:val="left"/>
        <w:rPr>
          <w:rFonts w:ascii="Times New Roman" w:eastAsia="华文中宋" w:hAnsi="Times New Roman"/>
          <w:b/>
          <w:color w:val="000000" w:themeColor="text1"/>
          <w:sz w:val="30"/>
          <w:szCs w:val="30"/>
        </w:rPr>
      </w:pPr>
    </w:p>
    <w:p w14:paraId="77581E0E" w14:textId="47CBBA56" w:rsidR="003612DD" w:rsidRDefault="00081000" w:rsidP="001929A6">
      <w:pPr>
        <w:jc w:val="center"/>
        <w:rPr>
          <w:rFonts w:ascii="Times New Roman" w:eastAsia="华文中宋" w:hAnsi="Times New Roman"/>
          <w:b/>
          <w:color w:val="000000" w:themeColor="text1"/>
          <w:sz w:val="30"/>
          <w:szCs w:val="30"/>
        </w:rPr>
      </w:pPr>
      <w:r>
        <w:rPr>
          <w:rFonts w:ascii="Times New Roman" w:eastAsia="华文中宋" w:hAnsi="Times New Roman"/>
          <w:b/>
          <w:color w:val="000000" w:themeColor="text1"/>
          <w:sz w:val="30"/>
          <w:szCs w:val="30"/>
        </w:rPr>
        <w:lastRenderedPageBreak/>
        <w:t>浙江大学学生代表大会</w:t>
      </w:r>
      <w:r w:rsidR="00B57C8A">
        <w:rPr>
          <w:rFonts w:ascii="Times New Roman" w:eastAsia="华文中宋" w:hAnsi="Times New Roman" w:hint="eastAsia"/>
          <w:b/>
          <w:color w:val="000000" w:themeColor="text1"/>
          <w:sz w:val="30"/>
          <w:szCs w:val="30"/>
        </w:rPr>
        <w:t>提案指导性案例</w:t>
      </w:r>
      <w:r w:rsidR="003A3378">
        <w:rPr>
          <w:rFonts w:ascii="Times New Roman" w:eastAsia="华文中宋" w:hAnsi="Times New Roman" w:hint="eastAsia"/>
          <w:b/>
          <w:color w:val="000000" w:themeColor="text1"/>
          <w:sz w:val="30"/>
          <w:szCs w:val="30"/>
        </w:rPr>
        <w:t>2</w:t>
      </w:r>
    </w:p>
    <w:p w14:paraId="76D754EB" w14:textId="0FD162A8" w:rsidR="00646C9C" w:rsidRDefault="003612DD">
      <w:pPr>
        <w:jc w:val="center"/>
        <w:rPr>
          <w:rFonts w:ascii="Times New Roman" w:eastAsia="华文中宋" w:hAnsi="Times New Roman"/>
          <w:b/>
          <w:color w:val="000000" w:themeColor="text1"/>
          <w:sz w:val="30"/>
          <w:szCs w:val="30"/>
        </w:rPr>
      </w:pPr>
      <w:r>
        <w:rPr>
          <w:rFonts w:ascii="Times New Roman" w:eastAsia="华文中宋" w:hAnsi="Times New Roman" w:hint="eastAsia"/>
          <w:b/>
          <w:color w:val="000000" w:themeColor="text1"/>
          <w:sz w:val="30"/>
          <w:szCs w:val="30"/>
        </w:rPr>
        <w:t>——</w:t>
      </w:r>
      <w:r w:rsidRPr="004662F1">
        <w:rPr>
          <w:rFonts w:ascii="Times New Roman" w:eastAsia="华文中宋" w:hAnsi="Times New Roman" w:hint="eastAsia"/>
          <w:b/>
          <w:color w:val="000000" w:themeColor="text1"/>
          <w:sz w:val="30"/>
          <w:szCs w:val="30"/>
          <w:u w:val="single"/>
        </w:rPr>
        <w:t>非一事一案</w:t>
      </w:r>
      <w:r w:rsidR="00D76E59">
        <w:rPr>
          <w:rFonts w:ascii="Times New Roman" w:eastAsia="华文中宋" w:hAnsi="Times New Roman" w:hint="eastAsia"/>
          <w:b/>
          <w:color w:val="000000" w:themeColor="text1"/>
          <w:sz w:val="30"/>
          <w:szCs w:val="30"/>
          <w:u w:val="single"/>
        </w:rPr>
        <w:t>，</w:t>
      </w:r>
      <w:r w:rsidRPr="004662F1">
        <w:rPr>
          <w:rFonts w:ascii="Times New Roman" w:eastAsia="华文中宋" w:hAnsi="Times New Roman" w:hint="eastAsia"/>
          <w:b/>
          <w:color w:val="000000" w:themeColor="text1"/>
          <w:sz w:val="30"/>
          <w:szCs w:val="30"/>
          <w:u w:val="single"/>
        </w:rPr>
        <w:t>不予立案</w:t>
      </w:r>
    </w:p>
    <w:p w14:paraId="3DE1A971" w14:textId="0C8212AF" w:rsidR="00646C9C" w:rsidRDefault="00081000">
      <w:pPr>
        <w:spacing w:line="360" w:lineRule="auto"/>
        <w:jc w:val="left"/>
        <w:rPr>
          <w:rFonts w:ascii="Times New Roman" w:hAnsi="Times New Roman"/>
          <w:sz w:val="24"/>
          <w:u w:val="single"/>
        </w:rPr>
      </w:pPr>
      <w:r>
        <w:rPr>
          <w:rFonts w:ascii="Times New Roman" w:hAnsi="Times New Roman"/>
          <w:sz w:val="24"/>
        </w:rPr>
        <w:t>编号：</w:t>
      </w:r>
      <w:r>
        <w:rPr>
          <w:rFonts w:ascii="Times New Roman" w:hAnsi="Times New Roman"/>
          <w:sz w:val="24"/>
        </w:rPr>
        <w:t xml:space="preserve">  </w:t>
      </w:r>
      <w:r w:rsidR="001929A6">
        <w:rPr>
          <w:rFonts w:ascii="Times New Roman" w:hAnsi="Times New Roman"/>
          <w:sz w:val="24"/>
        </w:rPr>
        <w:t>1-2</w:t>
      </w:r>
      <w:r>
        <w:rPr>
          <w:rFonts w:ascii="Times New Roman" w:hAnsi="Times New Roman"/>
          <w:sz w:val="24"/>
        </w:rPr>
        <w:t xml:space="preserve">                              </w:t>
      </w:r>
      <w:r>
        <w:rPr>
          <w:rFonts w:ascii="Times New Roman" w:hAnsi="Times New Roman"/>
          <w:sz w:val="24"/>
        </w:rPr>
        <w:t>提案日期：</w:t>
      </w:r>
      <w:r w:rsidR="004931D2">
        <w:rPr>
          <w:rFonts w:ascii="Times New Roman" w:hAnsi="Times New Roman" w:hint="eastAsia"/>
          <w:sz w:val="24"/>
        </w:rPr>
        <w:t xml:space="preserve"> </w:t>
      </w:r>
      <w:r w:rsidR="004931D2">
        <w:rPr>
          <w:rFonts w:ascii="Times New Roman" w:hAnsi="Times New Roman"/>
          <w:sz w:val="24"/>
        </w:rPr>
        <w:t xml:space="preserve"> </w:t>
      </w:r>
      <w:r w:rsidR="001929A6">
        <w:rPr>
          <w:rFonts w:ascii="Times New Roman" w:hAnsi="Times New Roman"/>
          <w:sz w:val="24"/>
        </w:rPr>
        <w:t>2022</w:t>
      </w:r>
      <w:r>
        <w:rPr>
          <w:rFonts w:ascii="Times New Roman" w:hAnsi="Times New Roman"/>
          <w:sz w:val="24"/>
        </w:rPr>
        <w:t>年</w:t>
      </w:r>
      <w:r>
        <w:rPr>
          <w:rFonts w:ascii="Times New Roman" w:hAnsi="Times New Roman"/>
          <w:sz w:val="24"/>
        </w:rPr>
        <w:t xml:space="preserve"> </w:t>
      </w:r>
      <w:r w:rsidR="001929A6">
        <w:rPr>
          <w:rFonts w:ascii="Times New Roman" w:hAnsi="Times New Roman"/>
          <w:sz w:val="24"/>
        </w:rPr>
        <w:t>3</w:t>
      </w:r>
      <w:r>
        <w:rPr>
          <w:rFonts w:ascii="Times New Roman" w:hAnsi="Times New Roman"/>
          <w:sz w:val="24"/>
        </w:rPr>
        <w:t>月</w:t>
      </w:r>
      <w:r>
        <w:rPr>
          <w:rFonts w:ascii="Times New Roman" w:hAnsi="Times New Roman"/>
          <w:sz w:val="24"/>
        </w:rPr>
        <w:t xml:space="preserve"> </w:t>
      </w:r>
      <w:r w:rsidR="001929A6">
        <w:rPr>
          <w:rFonts w:ascii="Times New Roman" w:hAnsi="Times New Roman"/>
          <w:sz w:val="24"/>
        </w:rPr>
        <w:t>29</w:t>
      </w:r>
      <w:r>
        <w:rPr>
          <w:rFonts w:ascii="Times New Roman" w:hAnsi="Times New Roman"/>
          <w:sz w:val="24"/>
        </w:rPr>
        <w:t>日</w:t>
      </w:r>
      <w:r>
        <w:rPr>
          <w:rFonts w:ascii="Times New Roman" w:hAnsi="Times New Roman"/>
          <w:sz w:val="24"/>
        </w:rPr>
        <w:t xml:space="preserve"> </w:t>
      </w:r>
    </w:p>
    <w:tbl>
      <w:tblPr>
        <w:tblW w:w="81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60"/>
        <w:gridCol w:w="1433"/>
        <w:gridCol w:w="2170"/>
        <w:gridCol w:w="3708"/>
      </w:tblGrid>
      <w:tr w:rsidR="00646C9C" w14:paraId="53F6281B" w14:textId="77777777">
        <w:trPr>
          <w:cantSplit/>
          <w:trHeight w:val="30"/>
          <w:jc w:val="center"/>
        </w:trPr>
        <w:tc>
          <w:tcPr>
            <w:tcW w:w="860" w:type="dxa"/>
            <w:vMerge w:val="restart"/>
            <w:noWrap/>
            <w:tcMar>
              <w:top w:w="60" w:type="dxa"/>
              <w:left w:w="60" w:type="dxa"/>
              <w:bottom w:w="60" w:type="dxa"/>
              <w:right w:w="60" w:type="dxa"/>
            </w:tcMar>
            <w:vAlign w:val="center"/>
          </w:tcPr>
          <w:p w14:paraId="152E2773" w14:textId="77777777" w:rsidR="00646C9C" w:rsidRDefault="00081000">
            <w:pPr>
              <w:spacing w:line="360" w:lineRule="auto"/>
              <w:jc w:val="center"/>
              <w:rPr>
                <w:rFonts w:ascii="Times New Roman" w:hAnsi="Times New Roman"/>
                <w:sz w:val="24"/>
              </w:rPr>
            </w:pPr>
            <w:r>
              <w:rPr>
                <w:rFonts w:ascii="Times New Roman" w:hAnsi="Times New Roman"/>
                <w:sz w:val="24"/>
              </w:rPr>
              <w:t>提案人</w:t>
            </w:r>
          </w:p>
        </w:tc>
        <w:tc>
          <w:tcPr>
            <w:tcW w:w="1433" w:type="dxa"/>
            <w:tcMar>
              <w:top w:w="60" w:type="dxa"/>
              <w:left w:w="60" w:type="dxa"/>
              <w:bottom w:w="60" w:type="dxa"/>
              <w:right w:w="60" w:type="dxa"/>
            </w:tcMar>
            <w:vAlign w:val="center"/>
          </w:tcPr>
          <w:p w14:paraId="26AC20A0" w14:textId="77777777" w:rsidR="00646C9C" w:rsidRDefault="00081000">
            <w:pPr>
              <w:spacing w:line="360" w:lineRule="auto"/>
              <w:jc w:val="center"/>
              <w:rPr>
                <w:rFonts w:ascii="Times New Roman" w:hAnsi="Times New Roman"/>
                <w:sz w:val="24"/>
              </w:rPr>
            </w:pPr>
            <w:r>
              <w:rPr>
                <w:rFonts w:ascii="Times New Roman" w:hAnsi="Times New Roman"/>
                <w:sz w:val="24"/>
              </w:rPr>
              <w:t>姓</w:t>
            </w:r>
            <w:r>
              <w:rPr>
                <w:rFonts w:ascii="Times New Roman" w:hAnsi="Times New Roman"/>
                <w:sz w:val="24"/>
              </w:rPr>
              <w:t xml:space="preserve">  </w:t>
            </w:r>
            <w:r>
              <w:rPr>
                <w:rFonts w:ascii="Times New Roman" w:hAnsi="Times New Roman"/>
                <w:sz w:val="24"/>
              </w:rPr>
              <w:t>名</w:t>
            </w:r>
          </w:p>
        </w:tc>
        <w:tc>
          <w:tcPr>
            <w:tcW w:w="2170" w:type="dxa"/>
            <w:tcMar>
              <w:top w:w="60" w:type="dxa"/>
              <w:left w:w="60" w:type="dxa"/>
              <w:bottom w:w="60" w:type="dxa"/>
              <w:right w:w="60" w:type="dxa"/>
            </w:tcMar>
            <w:vAlign w:val="center"/>
          </w:tcPr>
          <w:p w14:paraId="346C564B" w14:textId="77777777" w:rsidR="00646C9C" w:rsidRDefault="00081000">
            <w:pPr>
              <w:spacing w:line="360" w:lineRule="auto"/>
              <w:jc w:val="center"/>
              <w:rPr>
                <w:rFonts w:ascii="Times New Roman" w:hAnsi="Times New Roman"/>
                <w:sz w:val="24"/>
              </w:rPr>
            </w:pPr>
            <w:r>
              <w:rPr>
                <w:rFonts w:ascii="Times New Roman" w:hAnsi="Times New Roman"/>
                <w:sz w:val="24"/>
              </w:rPr>
              <w:t>所属代表团</w:t>
            </w:r>
          </w:p>
        </w:tc>
        <w:tc>
          <w:tcPr>
            <w:tcW w:w="3708" w:type="dxa"/>
            <w:tcMar>
              <w:top w:w="60" w:type="dxa"/>
              <w:left w:w="60" w:type="dxa"/>
              <w:bottom w:w="60" w:type="dxa"/>
              <w:right w:w="60" w:type="dxa"/>
            </w:tcMar>
            <w:vAlign w:val="center"/>
          </w:tcPr>
          <w:p w14:paraId="3B374F9E" w14:textId="77777777" w:rsidR="00646C9C" w:rsidRDefault="00081000">
            <w:pPr>
              <w:spacing w:line="360" w:lineRule="auto"/>
              <w:jc w:val="center"/>
              <w:rPr>
                <w:rFonts w:ascii="Times New Roman" w:hAnsi="Times New Roman"/>
                <w:sz w:val="24"/>
              </w:rPr>
            </w:pPr>
            <w:r>
              <w:rPr>
                <w:rFonts w:ascii="Times New Roman" w:hAnsi="Times New Roman"/>
                <w:sz w:val="24"/>
              </w:rPr>
              <w:t>联系方式</w:t>
            </w:r>
          </w:p>
        </w:tc>
      </w:tr>
      <w:tr w:rsidR="00646C9C" w14:paraId="0CE52BDD" w14:textId="77777777">
        <w:trPr>
          <w:cantSplit/>
          <w:trHeight w:val="30"/>
          <w:jc w:val="center"/>
        </w:trPr>
        <w:tc>
          <w:tcPr>
            <w:tcW w:w="860" w:type="dxa"/>
            <w:vMerge/>
            <w:vAlign w:val="center"/>
          </w:tcPr>
          <w:p w14:paraId="256D6721" w14:textId="77777777" w:rsidR="00646C9C" w:rsidRDefault="00646C9C">
            <w:pPr>
              <w:spacing w:line="360" w:lineRule="auto"/>
              <w:jc w:val="center"/>
              <w:rPr>
                <w:rFonts w:ascii="Times New Roman" w:hAnsi="Times New Roman"/>
                <w:sz w:val="24"/>
              </w:rPr>
            </w:pPr>
          </w:p>
        </w:tc>
        <w:tc>
          <w:tcPr>
            <w:tcW w:w="1433" w:type="dxa"/>
            <w:tcMar>
              <w:top w:w="60" w:type="dxa"/>
              <w:left w:w="60" w:type="dxa"/>
              <w:bottom w:w="60" w:type="dxa"/>
              <w:right w:w="60" w:type="dxa"/>
            </w:tcMar>
            <w:vAlign w:val="center"/>
          </w:tcPr>
          <w:p w14:paraId="711A363A" w14:textId="02F2A9E2" w:rsidR="00646C9C" w:rsidRDefault="001929A6">
            <w:pPr>
              <w:spacing w:line="360" w:lineRule="auto"/>
              <w:jc w:val="center"/>
              <w:rPr>
                <w:rFonts w:ascii="Times New Roman" w:hAnsi="Times New Roman"/>
                <w:sz w:val="24"/>
              </w:rPr>
            </w:pPr>
            <w:r>
              <w:rPr>
                <w:rFonts w:ascii="Times New Roman" w:hAnsi="Times New Roman" w:hint="eastAsia"/>
                <w:sz w:val="24"/>
              </w:rPr>
              <w:t>小浙</w:t>
            </w:r>
          </w:p>
        </w:tc>
        <w:tc>
          <w:tcPr>
            <w:tcW w:w="2170" w:type="dxa"/>
            <w:tcMar>
              <w:top w:w="60" w:type="dxa"/>
              <w:left w:w="60" w:type="dxa"/>
              <w:bottom w:w="60" w:type="dxa"/>
              <w:right w:w="60" w:type="dxa"/>
            </w:tcMar>
            <w:vAlign w:val="center"/>
          </w:tcPr>
          <w:p w14:paraId="159F35BA" w14:textId="534E9EF9" w:rsidR="00646C9C" w:rsidRDefault="001929A6">
            <w:pPr>
              <w:spacing w:line="360" w:lineRule="auto"/>
              <w:jc w:val="center"/>
              <w:rPr>
                <w:rFonts w:ascii="Times New Roman" w:hAnsi="Times New Roman"/>
                <w:sz w:val="24"/>
              </w:rPr>
            </w:pPr>
            <w:r>
              <w:rPr>
                <w:rFonts w:ascii="Times New Roman" w:hAnsi="Times New Roman" w:hint="eastAsia"/>
                <w:sz w:val="24"/>
              </w:rPr>
              <w:t>文学院</w:t>
            </w:r>
          </w:p>
        </w:tc>
        <w:tc>
          <w:tcPr>
            <w:tcW w:w="3708" w:type="dxa"/>
            <w:tcMar>
              <w:top w:w="60" w:type="dxa"/>
              <w:left w:w="60" w:type="dxa"/>
              <w:bottom w:w="60" w:type="dxa"/>
              <w:right w:w="60" w:type="dxa"/>
            </w:tcMar>
            <w:vAlign w:val="center"/>
          </w:tcPr>
          <w:p w14:paraId="17DCCE5B" w14:textId="538C2A56" w:rsidR="00646C9C" w:rsidRDefault="00646C9C">
            <w:pPr>
              <w:spacing w:line="360" w:lineRule="auto"/>
              <w:jc w:val="center"/>
              <w:rPr>
                <w:rFonts w:ascii="Times New Roman" w:hAnsi="Times New Roman"/>
                <w:sz w:val="24"/>
              </w:rPr>
            </w:pPr>
          </w:p>
        </w:tc>
      </w:tr>
      <w:tr w:rsidR="00646C9C" w14:paraId="1CC071AE" w14:textId="77777777">
        <w:trPr>
          <w:cantSplit/>
          <w:trHeight w:val="30"/>
          <w:jc w:val="center"/>
        </w:trPr>
        <w:tc>
          <w:tcPr>
            <w:tcW w:w="860" w:type="dxa"/>
            <w:vMerge w:val="restart"/>
            <w:noWrap/>
            <w:tcMar>
              <w:top w:w="60" w:type="dxa"/>
              <w:left w:w="60" w:type="dxa"/>
              <w:bottom w:w="60" w:type="dxa"/>
              <w:right w:w="60" w:type="dxa"/>
            </w:tcMar>
            <w:vAlign w:val="center"/>
          </w:tcPr>
          <w:p w14:paraId="4ED0769B" w14:textId="77777777" w:rsidR="00646C9C" w:rsidRDefault="00081000">
            <w:pPr>
              <w:spacing w:line="360" w:lineRule="auto"/>
              <w:jc w:val="center"/>
              <w:rPr>
                <w:rFonts w:ascii="Times New Roman" w:hAnsi="Times New Roman"/>
                <w:sz w:val="24"/>
              </w:rPr>
            </w:pPr>
            <w:r>
              <w:rPr>
                <w:rFonts w:ascii="Times New Roman" w:hAnsi="Times New Roman"/>
                <w:sz w:val="24"/>
              </w:rPr>
              <w:t>附议人</w:t>
            </w:r>
          </w:p>
        </w:tc>
        <w:tc>
          <w:tcPr>
            <w:tcW w:w="1433" w:type="dxa"/>
            <w:tcMar>
              <w:top w:w="60" w:type="dxa"/>
              <w:left w:w="60" w:type="dxa"/>
              <w:bottom w:w="60" w:type="dxa"/>
              <w:right w:w="60" w:type="dxa"/>
            </w:tcMar>
            <w:vAlign w:val="center"/>
          </w:tcPr>
          <w:p w14:paraId="2E62F06D" w14:textId="4C7F889A" w:rsidR="00646C9C" w:rsidRDefault="00646C9C">
            <w:pPr>
              <w:spacing w:line="360" w:lineRule="auto"/>
              <w:jc w:val="center"/>
              <w:rPr>
                <w:rFonts w:ascii="Times New Roman" w:hAnsi="Times New Roman"/>
                <w:sz w:val="24"/>
              </w:rPr>
            </w:pPr>
          </w:p>
        </w:tc>
        <w:tc>
          <w:tcPr>
            <w:tcW w:w="2170" w:type="dxa"/>
            <w:tcMar>
              <w:top w:w="60" w:type="dxa"/>
              <w:left w:w="60" w:type="dxa"/>
              <w:bottom w:w="60" w:type="dxa"/>
              <w:right w:w="60" w:type="dxa"/>
            </w:tcMar>
            <w:vAlign w:val="center"/>
          </w:tcPr>
          <w:p w14:paraId="24AE5074" w14:textId="0151C23D" w:rsidR="00646C9C" w:rsidRDefault="00646C9C">
            <w:pPr>
              <w:spacing w:line="360" w:lineRule="auto"/>
              <w:jc w:val="center"/>
              <w:rPr>
                <w:rFonts w:ascii="Times New Roman" w:hAnsi="Times New Roman"/>
                <w:sz w:val="24"/>
              </w:rPr>
            </w:pPr>
          </w:p>
        </w:tc>
        <w:tc>
          <w:tcPr>
            <w:tcW w:w="3708" w:type="dxa"/>
            <w:tcMar>
              <w:top w:w="60" w:type="dxa"/>
              <w:left w:w="60" w:type="dxa"/>
              <w:bottom w:w="60" w:type="dxa"/>
              <w:right w:w="60" w:type="dxa"/>
            </w:tcMar>
            <w:vAlign w:val="center"/>
          </w:tcPr>
          <w:p w14:paraId="4E513739" w14:textId="4340FF02" w:rsidR="00646C9C" w:rsidRDefault="00646C9C">
            <w:pPr>
              <w:spacing w:line="360" w:lineRule="auto"/>
              <w:jc w:val="center"/>
              <w:rPr>
                <w:rFonts w:ascii="Times New Roman" w:hAnsi="Times New Roman"/>
                <w:sz w:val="24"/>
              </w:rPr>
            </w:pPr>
          </w:p>
        </w:tc>
      </w:tr>
      <w:tr w:rsidR="00646C9C" w14:paraId="2F7278F9" w14:textId="77777777">
        <w:trPr>
          <w:cantSplit/>
          <w:trHeight w:val="30"/>
          <w:jc w:val="center"/>
        </w:trPr>
        <w:tc>
          <w:tcPr>
            <w:tcW w:w="860" w:type="dxa"/>
            <w:vMerge/>
            <w:vAlign w:val="center"/>
          </w:tcPr>
          <w:p w14:paraId="1DD5F03D" w14:textId="77777777" w:rsidR="00646C9C" w:rsidRDefault="00646C9C">
            <w:pPr>
              <w:spacing w:line="360" w:lineRule="auto"/>
              <w:jc w:val="center"/>
              <w:rPr>
                <w:rFonts w:ascii="Times New Roman" w:hAnsi="Times New Roman"/>
                <w:sz w:val="24"/>
              </w:rPr>
            </w:pPr>
          </w:p>
        </w:tc>
        <w:tc>
          <w:tcPr>
            <w:tcW w:w="1433" w:type="dxa"/>
            <w:tcMar>
              <w:top w:w="60" w:type="dxa"/>
              <w:left w:w="60" w:type="dxa"/>
              <w:bottom w:w="60" w:type="dxa"/>
              <w:right w:w="60" w:type="dxa"/>
            </w:tcMar>
            <w:vAlign w:val="center"/>
          </w:tcPr>
          <w:p w14:paraId="336E0756" w14:textId="53A8509D" w:rsidR="00646C9C" w:rsidRDefault="00646C9C">
            <w:pPr>
              <w:spacing w:line="360" w:lineRule="auto"/>
              <w:jc w:val="center"/>
              <w:rPr>
                <w:rFonts w:ascii="Times New Roman" w:hAnsi="Times New Roman"/>
                <w:sz w:val="24"/>
              </w:rPr>
            </w:pPr>
          </w:p>
        </w:tc>
        <w:tc>
          <w:tcPr>
            <w:tcW w:w="2170" w:type="dxa"/>
            <w:tcMar>
              <w:top w:w="60" w:type="dxa"/>
              <w:left w:w="60" w:type="dxa"/>
              <w:bottom w:w="60" w:type="dxa"/>
              <w:right w:w="60" w:type="dxa"/>
            </w:tcMar>
            <w:vAlign w:val="center"/>
          </w:tcPr>
          <w:p w14:paraId="1F1C4A68" w14:textId="38955289" w:rsidR="00646C9C" w:rsidRDefault="00646C9C">
            <w:pPr>
              <w:spacing w:line="360" w:lineRule="auto"/>
              <w:jc w:val="center"/>
              <w:rPr>
                <w:rFonts w:ascii="Times New Roman" w:hAnsi="Times New Roman"/>
                <w:sz w:val="24"/>
              </w:rPr>
            </w:pPr>
          </w:p>
        </w:tc>
        <w:tc>
          <w:tcPr>
            <w:tcW w:w="3708" w:type="dxa"/>
            <w:tcMar>
              <w:top w:w="60" w:type="dxa"/>
              <w:left w:w="60" w:type="dxa"/>
              <w:bottom w:w="60" w:type="dxa"/>
              <w:right w:w="60" w:type="dxa"/>
            </w:tcMar>
            <w:vAlign w:val="center"/>
          </w:tcPr>
          <w:p w14:paraId="1B5F3B4B" w14:textId="2F83BA6E" w:rsidR="00646C9C" w:rsidRDefault="00646C9C">
            <w:pPr>
              <w:spacing w:line="360" w:lineRule="auto"/>
              <w:jc w:val="center"/>
              <w:rPr>
                <w:rFonts w:ascii="Times New Roman" w:hAnsi="Times New Roman"/>
                <w:sz w:val="24"/>
              </w:rPr>
            </w:pPr>
          </w:p>
        </w:tc>
      </w:tr>
      <w:tr w:rsidR="00646C9C" w14:paraId="1FE682BF" w14:textId="77777777">
        <w:trPr>
          <w:cantSplit/>
          <w:trHeight w:val="30"/>
          <w:jc w:val="center"/>
        </w:trPr>
        <w:tc>
          <w:tcPr>
            <w:tcW w:w="860" w:type="dxa"/>
            <w:vMerge/>
            <w:vAlign w:val="center"/>
          </w:tcPr>
          <w:p w14:paraId="5597C24C" w14:textId="77777777" w:rsidR="00646C9C" w:rsidRDefault="00646C9C">
            <w:pPr>
              <w:spacing w:line="360" w:lineRule="auto"/>
              <w:jc w:val="center"/>
              <w:rPr>
                <w:rFonts w:ascii="Times New Roman" w:hAnsi="Times New Roman"/>
                <w:sz w:val="24"/>
              </w:rPr>
            </w:pPr>
          </w:p>
        </w:tc>
        <w:tc>
          <w:tcPr>
            <w:tcW w:w="1433" w:type="dxa"/>
            <w:tcMar>
              <w:top w:w="60" w:type="dxa"/>
              <w:left w:w="60" w:type="dxa"/>
              <w:bottom w:w="60" w:type="dxa"/>
              <w:right w:w="60" w:type="dxa"/>
            </w:tcMar>
            <w:vAlign w:val="center"/>
          </w:tcPr>
          <w:p w14:paraId="3A05AF48" w14:textId="77777777" w:rsidR="00646C9C" w:rsidRDefault="00646C9C">
            <w:pPr>
              <w:spacing w:line="360" w:lineRule="auto"/>
              <w:jc w:val="center"/>
              <w:rPr>
                <w:rFonts w:ascii="Times New Roman" w:hAnsi="Times New Roman"/>
                <w:sz w:val="24"/>
              </w:rPr>
            </w:pPr>
          </w:p>
        </w:tc>
        <w:tc>
          <w:tcPr>
            <w:tcW w:w="2170" w:type="dxa"/>
            <w:tcMar>
              <w:top w:w="60" w:type="dxa"/>
              <w:left w:w="60" w:type="dxa"/>
              <w:bottom w:w="60" w:type="dxa"/>
              <w:right w:w="60" w:type="dxa"/>
            </w:tcMar>
            <w:vAlign w:val="center"/>
          </w:tcPr>
          <w:p w14:paraId="0722368D" w14:textId="77777777" w:rsidR="00646C9C" w:rsidRDefault="00646C9C">
            <w:pPr>
              <w:spacing w:line="360" w:lineRule="auto"/>
              <w:jc w:val="center"/>
              <w:rPr>
                <w:rFonts w:ascii="Times New Roman" w:hAnsi="Times New Roman"/>
                <w:sz w:val="24"/>
              </w:rPr>
            </w:pPr>
          </w:p>
        </w:tc>
        <w:tc>
          <w:tcPr>
            <w:tcW w:w="3708" w:type="dxa"/>
            <w:tcMar>
              <w:top w:w="60" w:type="dxa"/>
              <w:left w:w="60" w:type="dxa"/>
              <w:bottom w:w="60" w:type="dxa"/>
              <w:right w:w="60" w:type="dxa"/>
            </w:tcMar>
            <w:vAlign w:val="center"/>
          </w:tcPr>
          <w:p w14:paraId="46936716" w14:textId="77777777" w:rsidR="00646C9C" w:rsidRDefault="00646C9C">
            <w:pPr>
              <w:spacing w:line="360" w:lineRule="auto"/>
              <w:jc w:val="center"/>
              <w:rPr>
                <w:rFonts w:ascii="Times New Roman" w:hAnsi="Times New Roman"/>
                <w:sz w:val="24"/>
              </w:rPr>
            </w:pPr>
          </w:p>
        </w:tc>
      </w:tr>
      <w:tr w:rsidR="00646C9C" w14:paraId="065891A5" w14:textId="77777777">
        <w:trPr>
          <w:trHeight w:val="30"/>
          <w:jc w:val="center"/>
        </w:trPr>
        <w:tc>
          <w:tcPr>
            <w:tcW w:w="860" w:type="dxa"/>
            <w:noWrap/>
            <w:tcMar>
              <w:top w:w="60" w:type="dxa"/>
              <w:left w:w="60" w:type="dxa"/>
              <w:bottom w:w="60" w:type="dxa"/>
              <w:right w:w="60" w:type="dxa"/>
            </w:tcMar>
            <w:vAlign w:val="center"/>
          </w:tcPr>
          <w:p w14:paraId="6932A55D" w14:textId="77777777" w:rsidR="00646C9C" w:rsidRDefault="00081000">
            <w:pPr>
              <w:spacing w:line="360" w:lineRule="auto"/>
              <w:jc w:val="center"/>
              <w:rPr>
                <w:rFonts w:ascii="Times New Roman" w:hAnsi="Times New Roman"/>
                <w:sz w:val="24"/>
              </w:rPr>
            </w:pPr>
            <w:r>
              <w:rPr>
                <w:rFonts w:ascii="Times New Roman" w:hAnsi="Times New Roman"/>
                <w:sz w:val="24"/>
              </w:rPr>
              <w:t>案名</w:t>
            </w:r>
          </w:p>
        </w:tc>
        <w:tc>
          <w:tcPr>
            <w:tcW w:w="7311" w:type="dxa"/>
            <w:gridSpan w:val="3"/>
            <w:tcMar>
              <w:top w:w="60" w:type="dxa"/>
              <w:left w:w="60" w:type="dxa"/>
              <w:bottom w:w="60" w:type="dxa"/>
              <w:right w:w="60" w:type="dxa"/>
            </w:tcMar>
          </w:tcPr>
          <w:p w14:paraId="56FEC1AB" w14:textId="676C38C2" w:rsidR="00646C9C" w:rsidRDefault="00081000">
            <w:pPr>
              <w:spacing w:line="360" w:lineRule="auto"/>
              <w:rPr>
                <w:rFonts w:ascii="Times New Roman" w:hAnsi="Times New Roman"/>
                <w:sz w:val="24"/>
              </w:rPr>
            </w:pPr>
            <w:r w:rsidRPr="00E11015">
              <w:rPr>
                <w:rFonts w:ascii="仿宋_GB2312" w:eastAsia="仿宋_GB2312" w:hAnsi="微软雅黑" w:hint="eastAsia"/>
                <w:sz w:val="24"/>
                <w:szCs w:val="21"/>
              </w:rPr>
              <w:t>关于改善</w:t>
            </w:r>
            <w:r w:rsidR="00A955EA">
              <w:rPr>
                <w:rFonts w:ascii="仿宋_GB2312" w:eastAsia="仿宋_GB2312" w:hAnsi="微软雅黑" w:hint="eastAsia"/>
                <w:sz w:val="24"/>
                <w:szCs w:val="21"/>
              </w:rPr>
              <w:t>紫金港</w:t>
            </w:r>
            <w:r w:rsidRPr="00E11015">
              <w:rPr>
                <w:rFonts w:ascii="仿宋_GB2312" w:eastAsia="仿宋_GB2312" w:hAnsi="微软雅黑" w:hint="eastAsia"/>
                <w:sz w:val="24"/>
                <w:szCs w:val="21"/>
              </w:rPr>
              <w:t>西区教学楼学霸餐就餐、</w:t>
            </w:r>
            <w:r w:rsidR="00A955EA">
              <w:rPr>
                <w:rFonts w:ascii="仿宋_GB2312" w:eastAsia="仿宋_GB2312" w:hAnsi="微软雅黑" w:hint="eastAsia"/>
                <w:sz w:val="24"/>
                <w:szCs w:val="21"/>
              </w:rPr>
              <w:t>紫金港校区</w:t>
            </w:r>
            <w:r w:rsidR="00F45942">
              <w:rPr>
                <w:rFonts w:ascii="仿宋_GB2312" w:eastAsia="仿宋_GB2312" w:hAnsi="微软雅黑" w:hint="eastAsia"/>
                <w:sz w:val="24"/>
                <w:szCs w:val="21"/>
              </w:rPr>
              <w:t>雨具集中</w:t>
            </w:r>
            <w:r w:rsidRPr="00E11015">
              <w:rPr>
                <w:rFonts w:ascii="仿宋_GB2312" w:eastAsia="仿宋_GB2312" w:hAnsi="微软雅黑" w:hint="eastAsia"/>
                <w:sz w:val="24"/>
                <w:szCs w:val="21"/>
              </w:rPr>
              <w:t>处理与</w:t>
            </w:r>
            <w:r w:rsidR="00F14EA8" w:rsidRPr="00E11015">
              <w:rPr>
                <w:rFonts w:ascii="仿宋_GB2312" w:eastAsia="仿宋_GB2312" w:hAnsi="微软雅黑" w:hint="eastAsia"/>
                <w:sz w:val="24"/>
                <w:szCs w:val="21"/>
              </w:rPr>
              <w:t>玉泉校区</w:t>
            </w:r>
            <w:r w:rsidRPr="00E11015">
              <w:rPr>
                <w:rFonts w:ascii="仿宋_GB2312" w:eastAsia="仿宋_GB2312" w:hAnsi="微软雅黑" w:hint="eastAsia"/>
                <w:sz w:val="24"/>
                <w:szCs w:val="21"/>
              </w:rPr>
              <w:t>充电桩管理的提案</w:t>
            </w:r>
          </w:p>
        </w:tc>
      </w:tr>
      <w:tr w:rsidR="00646C9C" w14:paraId="36C224C8" w14:textId="77777777">
        <w:trPr>
          <w:trHeight w:val="30"/>
          <w:jc w:val="center"/>
        </w:trPr>
        <w:tc>
          <w:tcPr>
            <w:tcW w:w="860" w:type="dxa"/>
            <w:noWrap/>
            <w:tcMar>
              <w:top w:w="60" w:type="dxa"/>
              <w:left w:w="60" w:type="dxa"/>
              <w:bottom w:w="60" w:type="dxa"/>
              <w:right w:w="60" w:type="dxa"/>
            </w:tcMar>
            <w:vAlign w:val="center"/>
          </w:tcPr>
          <w:p w14:paraId="0ED81639" w14:textId="77777777" w:rsidR="00646C9C" w:rsidRDefault="00081000">
            <w:pPr>
              <w:spacing w:line="360" w:lineRule="auto"/>
              <w:jc w:val="center"/>
              <w:rPr>
                <w:rFonts w:ascii="Times New Roman" w:hAnsi="Times New Roman"/>
                <w:sz w:val="24"/>
              </w:rPr>
            </w:pPr>
            <w:r>
              <w:rPr>
                <w:rFonts w:ascii="Times New Roman" w:hAnsi="Times New Roman"/>
                <w:sz w:val="24"/>
              </w:rPr>
              <w:t>案</w:t>
            </w:r>
          </w:p>
          <w:p w14:paraId="12D953CA" w14:textId="77777777" w:rsidR="00646C9C" w:rsidRDefault="00081000">
            <w:pPr>
              <w:spacing w:line="360" w:lineRule="auto"/>
              <w:jc w:val="center"/>
              <w:rPr>
                <w:rFonts w:ascii="Times New Roman" w:hAnsi="Times New Roman"/>
                <w:sz w:val="24"/>
              </w:rPr>
            </w:pPr>
            <w:r>
              <w:rPr>
                <w:rFonts w:ascii="Times New Roman" w:hAnsi="Times New Roman"/>
                <w:sz w:val="24"/>
              </w:rPr>
              <w:t>由</w:t>
            </w:r>
          </w:p>
        </w:tc>
        <w:tc>
          <w:tcPr>
            <w:tcW w:w="7311" w:type="dxa"/>
            <w:gridSpan w:val="3"/>
            <w:tcMar>
              <w:top w:w="60" w:type="dxa"/>
              <w:left w:w="60" w:type="dxa"/>
              <w:bottom w:w="60" w:type="dxa"/>
              <w:right w:w="60" w:type="dxa"/>
            </w:tcMar>
          </w:tcPr>
          <w:p w14:paraId="0688CC57" w14:textId="02B245EC" w:rsidR="00646C9C" w:rsidRPr="00E11015" w:rsidRDefault="00081000" w:rsidP="00E11015">
            <w:pPr>
              <w:spacing w:line="240" w:lineRule="atLeast"/>
              <w:jc w:val="left"/>
              <w:rPr>
                <w:rFonts w:ascii="仿宋_GB2312" w:eastAsia="仿宋_GB2312" w:hAnsi="微软雅黑"/>
                <w:sz w:val="24"/>
                <w:szCs w:val="21"/>
              </w:rPr>
            </w:pPr>
            <w:r w:rsidRPr="00E11015">
              <w:rPr>
                <w:rFonts w:ascii="仿宋_GB2312" w:eastAsia="仿宋_GB2312" w:hAnsi="微软雅黑" w:hint="eastAsia"/>
                <w:sz w:val="24"/>
                <w:szCs w:val="21"/>
              </w:rPr>
              <w:t>关于西区教学楼学霸餐就餐问题：西区虽然有临湖餐厅，但容量有限，还是有很多学生选择吃学霸餐，尤其是雨天。然而西区没有就餐的位置，桌椅极少，很多同学都选择坐在石阶上就餐，若遇雨天则石阶上也无法就坐，而冬天室外寒冷，学霸餐容易变冷。</w:t>
            </w:r>
          </w:p>
          <w:p w14:paraId="0B2E1A43" w14:textId="77777777" w:rsidR="001A2E9C" w:rsidRPr="00E11015" w:rsidRDefault="001A2E9C" w:rsidP="00E11015">
            <w:pPr>
              <w:spacing w:line="240" w:lineRule="atLeast"/>
              <w:jc w:val="left"/>
              <w:rPr>
                <w:rFonts w:ascii="仿宋_GB2312" w:eastAsia="仿宋_GB2312" w:hAnsi="微软雅黑" w:hint="eastAsia"/>
                <w:sz w:val="24"/>
                <w:szCs w:val="21"/>
              </w:rPr>
            </w:pPr>
          </w:p>
          <w:p w14:paraId="34F48588" w14:textId="23B38F8B" w:rsidR="00F45942" w:rsidRPr="00D7636C" w:rsidRDefault="00081000" w:rsidP="00F45942">
            <w:pPr>
              <w:tabs>
                <w:tab w:val="center" w:pos="3888"/>
              </w:tabs>
              <w:rPr>
                <w:rFonts w:ascii="仿宋_GB2312" w:eastAsia="仿宋_GB2312" w:hAnsi="微软雅黑"/>
                <w:bCs/>
                <w:szCs w:val="21"/>
                <w:shd w:val="clear" w:color="auto" w:fill="FFFFFF"/>
              </w:rPr>
            </w:pPr>
            <w:r w:rsidRPr="00E11015">
              <w:rPr>
                <w:rFonts w:ascii="仿宋_GB2312" w:eastAsia="仿宋_GB2312" w:hAnsi="微软雅黑" w:hint="eastAsia"/>
                <w:sz w:val="24"/>
                <w:szCs w:val="21"/>
              </w:rPr>
              <w:t>关于雨伞：</w:t>
            </w:r>
            <w:r w:rsidR="00F45942" w:rsidRPr="00F45942">
              <w:rPr>
                <w:rFonts w:ascii="仿宋_GB2312" w:eastAsia="仿宋_GB2312" w:hAnsi="微软雅黑" w:hint="eastAsia"/>
                <w:sz w:val="24"/>
                <w:szCs w:val="21"/>
              </w:rPr>
              <w:t>很多同学反应在公共区域丢失雨具以后，很难再重新找回，因为没有丢失雨具招领处或是集中放置处。由于雨具的使用比较急迫，所以大多数同学在第一时间没有找回后会再购买，这样不仅增加同学们经济上的压力，也间接导致了雨具的浪费</w:t>
            </w:r>
            <w:r w:rsidR="00F45942">
              <w:rPr>
                <w:rFonts w:ascii="仿宋_GB2312" w:eastAsia="仿宋_GB2312" w:hAnsi="微软雅黑" w:hint="eastAsia"/>
                <w:sz w:val="24"/>
                <w:szCs w:val="21"/>
              </w:rPr>
              <w:t>。</w:t>
            </w:r>
          </w:p>
          <w:p w14:paraId="182E5B4E" w14:textId="17911C39" w:rsidR="00646C9C" w:rsidRPr="00F45942" w:rsidRDefault="00646C9C" w:rsidP="00E11015">
            <w:pPr>
              <w:spacing w:line="240" w:lineRule="atLeast"/>
              <w:jc w:val="left"/>
              <w:rPr>
                <w:rFonts w:ascii="仿宋_GB2312" w:eastAsia="仿宋_GB2312" w:hAnsi="微软雅黑"/>
                <w:sz w:val="24"/>
                <w:szCs w:val="21"/>
              </w:rPr>
            </w:pPr>
          </w:p>
          <w:p w14:paraId="15966896" w14:textId="77777777" w:rsidR="001A2E9C" w:rsidRPr="00E11015" w:rsidRDefault="001A2E9C" w:rsidP="00E11015">
            <w:pPr>
              <w:spacing w:line="240" w:lineRule="atLeast"/>
              <w:jc w:val="left"/>
              <w:rPr>
                <w:rFonts w:ascii="仿宋_GB2312" w:eastAsia="仿宋_GB2312" w:hAnsi="微软雅黑" w:hint="eastAsia"/>
                <w:sz w:val="24"/>
                <w:szCs w:val="21"/>
              </w:rPr>
            </w:pPr>
          </w:p>
          <w:p w14:paraId="1BE4E216" w14:textId="61C3D111" w:rsidR="00646C9C" w:rsidRPr="00E11015" w:rsidRDefault="00081000" w:rsidP="00E11015">
            <w:pPr>
              <w:spacing w:line="240" w:lineRule="atLeast"/>
              <w:jc w:val="left"/>
              <w:rPr>
                <w:rFonts w:ascii="仿宋_GB2312" w:eastAsia="仿宋_GB2312" w:hAnsi="微软雅黑" w:hint="eastAsia"/>
                <w:sz w:val="24"/>
                <w:szCs w:val="21"/>
              </w:rPr>
            </w:pPr>
            <w:r w:rsidRPr="00E11015">
              <w:rPr>
                <w:rFonts w:ascii="仿宋_GB2312" w:eastAsia="仿宋_GB2312" w:hAnsi="微软雅黑" w:hint="eastAsia"/>
                <w:sz w:val="24"/>
                <w:szCs w:val="21"/>
              </w:rPr>
              <w:t>关于充电桩：</w:t>
            </w:r>
            <w:r w:rsidR="00F14EA8" w:rsidRPr="00E11015">
              <w:rPr>
                <w:rFonts w:ascii="仿宋_GB2312" w:eastAsia="仿宋_GB2312" w:hAnsi="微软雅黑" w:hint="eastAsia"/>
                <w:sz w:val="24"/>
                <w:szCs w:val="21"/>
              </w:rPr>
              <w:t>在紫金港校区：</w:t>
            </w:r>
            <w:r w:rsidRPr="00E11015">
              <w:rPr>
                <w:rFonts w:ascii="仿宋_GB2312" w:eastAsia="仿宋_GB2312" w:hAnsi="微软雅黑" w:hint="eastAsia"/>
                <w:sz w:val="24"/>
                <w:szCs w:val="21"/>
              </w:rPr>
              <w:t>除了大西区，学园宿舍区也供不应求，</w:t>
            </w:r>
            <w:r w:rsidRPr="00E11015">
              <w:rPr>
                <w:rFonts w:ascii="仿宋_GB2312" w:eastAsia="仿宋_GB2312" w:hAnsi="微软雅黑" w:hint="eastAsia"/>
                <w:sz w:val="24"/>
                <w:szCs w:val="21"/>
              </w:rPr>
              <w:lastRenderedPageBreak/>
              <w:t>留学生宿舍前的充电桩总有损坏。</w:t>
            </w:r>
            <w:r w:rsidR="00F14EA8" w:rsidRPr="00E11015">
              <w:rPr>
                <w:rFonts w:ascii="仿宋_GB2312" w:eastAsia="仿宋_GB2312" w:hAnsi="微软雅黑" w:hint="eastAsia"/>
                <w:sz w:val="24"/>
                <w:szCs w:val="21"/>
              </w:rPr>
              <w:t>在玉泉校区：希望增加充电桩</w:t>
            </w:r>
            <w:r w:rsidR="00A57313" w:rsidRPr="00E11015">
              <w:rPr>
                <w:rFonts w:ascii="仿宋_GB2312" w:eastAsia="仿宋_GB2312" w:hAnsi="微软雅黑" w:hint="eastAsia"/>
                <w:sz w:val="24"/>
                <w:szCs w:val="21"/>
              </w:rPr>
              <w:t>。</w:t>
            </w:r>
          </w:p>
        </w:tc>
      </w:tr>
      <w:tr w:rsidR="003E67AD" w:rsidRPr="001801C1" w14:paraId="6188102C" w14:textId="77777777" w:rsidTr="003E67AD">
        <w:trPr>
          <w:trHeight w:val="30"/>
          <w:jc w:val="center"/>
        </w:trPr>
        <w:tc>
          <w:tcPr>
            <w:tcW w:w="860" w:type="dxa"/>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vAlign w:val="center"/>
          </w:tcPr>
          <w:p w14:paraId="6E844780" w14:textId="77777777" w:rsidR="003E67AD" w:rsidRPr="003E67AD" w:rsidRDefault="003E67AD" w:rsidP="003E67AD">
            <w:pPr>
              <w:spacing w:line="360" w:lineRule="auto"/>
              <w:jc w:val="center"/>
              <w:rPr>
                <w:rFonts w:ascii="Times New Roman" w:hAnsi="Times New Roman"/>
                <w:sz w:val="24"/>
              </w:rPr>
            </w:pPr>
            <w:r w:rsidRPr="003E67AD">
              <w:rPr>
                <w:rFonts w:ascii="Times New Roman" w:hAnsi="Times New Roman" w:hint="eastAsia"/>
                <w:sz w:val="24"/>
              </w:rPr>
              <w:lastRenderedPageBreak/>
              <w:t>具</w:t>
            </w:r>
          </w:p>
          <w:p w14:paraId="63B7F7C1" w14:textId="77777777" w:rsidR="003E67AD" w:rsidRPr="003E67AD" w:rsidRDefault="003E67AD" w:rsidP="003E67AD">
            <w:pPr>
              <w:spacing w:line="360" w:lineRule="auto"/>
              <w:jc w:val="center"/>
              <w:rPr>
                <w:rFonts w:ascii="Times New Roman" w:hAnsi="Times New Roman"/>
                <w:sz w:val="24"/>
              </w:rPr>
            </w:pPr>
            <w:r w:rsidRPr="003E67AD">
              <w:rPr>
                <w:rFonts w:ascii="Times New Roman" w:hAnsi="Times New Roman" w:hint="eastAsia"/>
                <w:sz w:val="24"/>
              </w:rPr>
              <w:t>体</w:t>
            </w:r>
          </w:p>
          <w:p w14:paraId="23A88380" w14:textId="77777777" w:rsidR="003E67AD" w:rsidRPr="003E67AD" w:rsidRDefault="003E67AD" w:rsidP="003E67AD">
            <w:pPr>
              <w:spacing w:line="360" w:lineRule="auto"/>
              <w:jc w:val="center"/>
              <w:rPr>
                <w:rFonts w:ascii="Times New Roman" w:hAnsi="Times New Roman"/>
                <w:sz w:val="24"/>
              </w:rPr>
            </w:pPr>
            <w:r w:rsidRPr="003E67AD">
              <w:rPr>
                <w:rFonts w:ascii="Times New Roman" w:hAnsi="Times New Roman" w:hint="eastAsia"/>
                <w:sz w:val="24"/>
              </w:rPr>
              <w:t>建</w:t>
            </w:r>
          </w:p>
          <w:p w14:paraId="12C99DEB" w14:textId="77777777" w:rsidR="003E67AD" w:rsidRPr="003E67AD" w:rsidRDefault="003E67AD" w:rsidP="003E67AD">
            <w:pPr>
              <w:spacing w:line="360" w:lineRule="auto"/>
              <w:jc w:val="center"/>
              <w:rPr>
                <w:rFonts w:ascii="Times New Roman" w:hAnsi="Times New Roman"/>
                <w:sz w:val="24"/>
              </w:rPr>
            </w:pPr>
            <w:r w:rsidRPr="003E67AD">
              <w:rPr>
                <w:rFonts w:ascii="Times New Roman" w:hAnsi="Times New Roman" w:hint="eastAsia"/>
                <w:sz w:val="24"/>
              </w:rPr>
              <w:t>议</w:t>
            </w:r>
          </w:p>
        </w:tc>
        <w:tc>
          <w:tcPr>
            <w:tcW w:w="7311"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FA605A4" w14:textId="77777777" w:rsidR="003E67AD" w:rsidRPr="00E11015" w:rsidRDefault="003E67AD" w:rsidP="003E67AD">
            <w:pPr>
              <w:spacing w:line="240" w:lineRule="atLeast"/>
              <w:jc w:val="right"/>
              <w:rPr>
                <w:rFonts w:ascii="仿宋_GB2312" w:eastAsia="仿宋_GB2312" w:hAnsi="微软雅黑"/>
                <w:szCs w:val="21"/>
              </w:rPr>
            </w:pPr>
          </w:p>
          <w:p w14:paraId="276FB6ED" w14:textId="3CDA39D4" w:rsidR="003E67AD" w:rsidRPr="00E11015" w:rsidRDefault="003E67AD" w:rsidP="003E67AD">
            <w:pPr>
              <w:spacing w:line="240" w:lineRule="atLeast"/>
              <w:ind w:right="210"/>
              <w:jc w:val="right"/>
              <w:rPr>
                <w:rFonts w:ascii="仿宋_GB2312" w:eastAsia="仿宋_GB2312" w:hAnsi="微软雅黑"/>
                <w:szCs w:val="21"/>
              </w:rPr>
            </w:pPr>
            <w:r w:rsidRPr="00E11015">
              <w:rPr>
                <w:rFonts w:ascii="仿宋_GB2312" w:eastAsia="仿宋_GB2312" w:hAnsi="微软雅黑" w:hint="eastAsia"/>
                <w:szCs w:val="21"/>
              </w:rPr>
              <w:t xml:space="preserve">提案人：   小浙     </w:t>
            </w:r>
          </w:p>
          <w:p w14:paraId="03C96DDB" w14:textId="77777777" w:rsidR="003E67AD" w:rsidRPr="00E11015" w:rsidRDefault="003E67AD" w:rsidP="003E67AD">
            <w:pPr>
              <w:spacing w:line="240" w:lineRule="atLeast"/>
              <w:jc w:val="right"/>
              <w:rPr>
                <w:rFonts w:ascii="仿宋_GB2312" w:eastAsia="仿宋_GB2312" w:hAnsi="微软雅黑"/>
                <w:szCs w:val="21"/>
              </w:rPr>
            </w:pPr>
            <w:r w:rsidRPr="00E11015">
              <w:rPr>
                <w:rFonts w:ascii="仿宋_GB2312" w:eastAsia="仿宋_GB2312" w:hAnsi="微软雅黑" w:hint="eastAsia"/>
                <w:szCs w:val="21"/>
              </w:rPr>
              <w:t>2</w:t>
            </w:r>
            <w:r w:rsidRPr="00E11015">
              <w:rPr>
                <w:rFonts w:ascii="仿宋_GB2312" w:eastAsia="仿宋_GB2312" w:hAnsi="微软雅黑"/>
                <w:szCs w:val="21"/>
              </w:rPr>
              <w:t>022</w:t>
            </w:r>
            <w:r w:rsidRPr="00E11015">
              <w:rPr>
                <w:rFonts w:ascii="仿宋_GB2312" w:eastAsia="仿宋_GB2312" w:hAnsi="微软雅黑" w:hint="eastAsia"/>
                <w:szCs w:val="21"/>
              </w:rPr>
              <w:t xml:space="preserve">年  </w:t>
            </w:r>
            <w:r w:rsidRPr="00E11015">
              <w:rPr>
                <w:rFonts w:ascii="仿宋_GB2312" w:eastAsia="仿宋_GB2312" w:hAnsi="微软雅黑"/>
                <w:szCs w:val="21"/>
              </w:rPr>
              <w:t>3</w:t>
            </w:r>
            <w:r w:rsidRPr="00E11015">
              <w:rPr>
                <w:rFonts w:ascii="仿宋_GB2312" w:eastAsia="仿宋_GB2312" w:hAnsi="微软雅黑" w:hint="eastAsia"/>
                <w:szCs w:val="21"/>
              </w:rPr>
              <w:t xml:space="preserve">月  </w:t>
            </w:r>
            <w:r w:rsidRPr="00E11015">
              <w:rPr>
                <w:rFonts w:ascii="仿宋_GB2312" w:eastAsia="仿宋_GB2312" w:hAnsi="微软雅黑"/>
                <w:szCs w:val="21"/>
              </w:rPr>
              <w:t>29</w:t>
            </w:r>
            <w:r w:rsidRPr="00E11015">
              <w:rPr>
                <w:rFonts w:ascii="仿宋_GB2312" w:eastAsia="仿宋_GB2312" w:hAnsi="微软雅黑" w:hint="eastAsia"/>
                <w:szCs w:val="21"/>
              </w:rPr>
              <w:t>日</w:t>
            </w:r>
          </w:p>
        </w:tc>
      </w:tr>
      <w:tr w:rsidR="00E11015" w:rsidRPr="001801C1" w14:paraId="595BCC11" w14:textId="77777777" w:rsidTr="003E67AD">
        <w:trPr>
          <w:trHeight w:val="30"/>
          <w:jc w:val="center"/>
        </w:trPr>
        <w:tc>
          <w:tcPr>
            <w:tcW w:w="860" w:type="dxa"/>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vAlign w:val="center"/>
          </w:tcPr>
          <w:p w14:paraId="7A997481" w14:textId="04232429" w:rsidR="00E11015" w:rsidRPr="00F8429D" w:rsidRDefault="00E11015" w:rsidP="00E11015">
            <w:pPr>
              <w:spacing w:line="360" w:lineRule="auto"/>
              <w:jc w:val="center"/>
              <w:rPr>
                <w:rFonts w:ascii="仿宋_GB2312" w:eastAsia="仿宋_GB2312" w:hAnsi="微软雅黑" w:hint="eastAsia"/>
                <w:sz w:val="24"/>
                <w:szCs w:val="21"/>
              </w:rPr>
            </w:pPr>
            <w:r w:rsidRPr="00F8429D">
              <w:rPr>
                <w:rFonts w:ascii="仿宋_GB2312" w:eastAsia="仿宋_GB2312" w:hAnsi="微软雅黑" w:hint="eastAsia"/>
                <w:sz w:val="24"/>
                <w:szCs w:val="21"/>
              </w:rPr>
              <w:t>点评</w:t>
            </w:r>
          </w:p>
        </w:tc>
        <w:tc>
          <w:tcPr>
            <w:tcW w:w="7311"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445A524" w14:textId="77BCB781" w:rsidR="00E11015" w:rsidRPr="00E11015" w:rsidRDefault="00F8429D" w:rsidP="00E11015">
            <w:pPr>
              <w:spacing w:line="240" w:lineRule="atLeast"/>
              <w:jc w:val="left"/>
              <w:rPr>
                <w:rFonts w:ascii="仿宋_GB2312" w:eastAsia="仿宋_GB2312" w:hAnsi="微软雅黑"/>
                <w:sz w:val="24"/>
                <w:szCs w:val="21"/>
              </w:rPr>
            </w:pPr>
            <w:r>
              <w:rPr>
                <w:rFonts w:ascii="仿宋_GB2312" w:eastAsia="仿宋_GB2312" w:hAnsi="微软雅黑" w:hint="eastAsia"/>
                <w:sz w:val="24"/>
                <w:szCs w:val="21"/>
              </w:rPr>
              <w:t>1、</w:t>
            </w:r>
            <w:r w:rsidR="00E11015" w:rsidRPr="00E11015">
              <w:rPr>
                <w:rFonts w:ascii="仿宋_GB2312" w:eastAsia="仿宋_GB2312" w:hAnsi="微软雅黑" w:hint="eastAsia"/>
                <w:sz w:val="24"/>
                <w:szCs w:val="21"/>
              </w:rPr>
              <w:t>该提案</w:t>
            </w:r>
            <w:r w:rsidR="00E11015" w:rsidRPr="00E11015">
              <w:rPr>
                <w:rFonts w:ascii="仿宋_GB2312" w:eastAsia="仿宋_GB2312" w:hAnsi="微软雅黑" w:hint="eastAsia"/>
                <w:sz w:val="24"/>
                <w:szCs w:val="21"/>
              </w:rPr>
              <w:t>涉及主题过多，不符合</w:t>
            </w:r>
            <w:r w:rsidR="00E11015" w:rsidRPr="00E11015">
              <w:rPr>
                <w:rFonts w:ascii="仿宋_GB2312" w:eastAsia="仿宋_GB2312" w:hAnsi="微软雅黑" w:hint="eastAsia"/>
                <w:sz w:val="24"/>
                <w:szCs w:val="21"/>
              </w:rPr>
              <w:t>一事一案原则</w:t>
            </w:r>
            <w:r w:rsidR="00E11015" w:rsidRPr="00E11015">
              <w:rPr>
                <w:rFonts w:ascii="仿宋_GB2312" w:eastAsia="仿宋_GB2312" w:hAnsi="微软雅黑" w:hint="eastAsia"/>
                <w:sz w:val="24"/>
                <w:szCs w:val="21"/>
              </w:rPr>
              <w:t>；</w:t>
            </w:r>
          </w:p>
          <w:p w14:paraId="6491FD68" w14:textId="1FB904B0" w:rsidR="00E11015" w:rsidRDefault="00F8429D" w:rsidP="00E11015">
            <w:pPr>
              <w:spacing w:line="240" w:lineRule="atLeast"/>
              <w:jc w:val="left"/>
              <w:rPr>
                <w:rFonts w:ascii="仿宋_GB2312" w:eastAsia="仿宋_GB2312" w:hAnsi="微软雅黑"/>
                <w:sz w:val="24"/>
                <w:szCs w:val="21"/>
              </w:rPr>
            </w:pPr>
            <w:r>
              <w:rPr>
                <w:rFonts w:ascii="仿宋_GB2312" w:eastAsia="仿宋_GB2312" w:hAnsi="微软雅黑"/>
                <w:sz w:val="24"/>
                <w:szCs w:val="21"/>
              </w:rPr>
              <w:t>2</w:t>
            </w:r>
            <w:r>
              <w:rPr>
                <w:rFonts w:ascii="仿宋_GB2312" w:eastAsia="仿宋_GB2312" w:hAnsi="微软雅黑" w:hint="eastAsia"/>
                <w:sz w:val="24"/>
                <w:szCs w:val="21"/>
              </w:rPr>
              <w:t>、</w:t>
            </w:r>
            <w:r w:rsidR="00A955EA">
              <w:rPr>
                <w:rFonts w:ascii="仿宋_GB2312" w:eastAsia="仿宋_GB2312" w:hAnsi="微软雅黑" w:hint="eastAsia"/>
                <w:sz w:val="24"/>
                <w:szCs w:val="21"/>
              </w:rPr>
              <w:t>涉及个别校区多个主题的，亦需分开撰写提案</w:t>
            </w:r>
            <w:r w:rsidR="002A5D49">
              <w:rPr>
                <w:rFonts w:ascii="仿宋_GB2312" w:eastAsia="仿宋_GB2312" w:hAnsi="微软雅黑" w:hint="eastAsia"/>
                <w:sz w:val="24"/>
                <w:szCs w:val="21"/>
              </w:rPr>
              <w:t>；</w:t>
            </w:r>
          </w:p>
          <w:p w14:paraId="6001CF0A" w14:textId="41C8DA23" w:rsidR="00F8429D" w:rsidRDefault="00F8429D" w:rsidP="00E11015">
            <w:pPr>
              <w:spacing w:line="240" w:lineRule="atLeast"/>
              <w:jc w:val="left"/>
              <w:rPr>
                <w:rFonts w:ascii="仿宋_GB2312" w:eastAsia="仿宋_GB2312" w:hAnsi="微软雅黑" w:hint="eastAsia"/>
                <w:sz w:val="24"/>
                <w:szCs w:val="21"/>
              </w:rPr>
            </w:pPr>
            <w:r>
              <w:rPr>
                <w:rFonts w:ascii="仿宋_GB2312" w:eastAsia="仿宋_GB2312" w:hAnsi="微软雅黑"/>
                <w:sz w:val="24"/>
                <w:szCs w:val="21"/>
              </w:rPr>
              <w:t>3</w:t>
            </w:r>
            <w:r>
              <w:rPr>
                <w:rFonts w:ascii="仿宋_GB2312" w:eastAsia="仿宋_GB2312" w:hAnsi="微软雅黑" w:hint="eastAsia"/>
                <w:sz w:val="24"/>
                <w:szCs w:val="21"/>
              </w:rPr>
              <w:t>、案由不具代表性或已经有相应解决措施，如：</w:t>
            </w:r>
          </w:p>
          <w:p w14:paraId="220214E2" w14:textId="34C1E894" w:rsidR="00F8429D" w:rsidRPr="00F8429D" w:rsidRDefault="00F8429D" w:rsidP="00F8429D">
            <w:pPr>
              <w:spacing w:line="360" w:lineRule="auto"/>
              <w:ind w:right="480" w:firstLineChars="200" w:firstLine="480"/>
              <w:rPr>
                <w:rFonts w:ascii="仿宋_GB2312" w:eastAsia="仿宋_GB2312" w:hAnsi="微软雅黑"/>
                <w:sz w:val="24"/>
                <w:szCs w:val="21"/>
              </w:rPr>
            </w:pPr>
            <w:r w:rsidRPr="00F8429D">
              <w:rPr>
                <w:rFonts w:ascii="仿宋_GB2312" w:eastAsia="仿宋_GB2312" w:hAnsi="微软雅黑" w:hint="eastAsia"/>
                <w:sz w:val="24"/>
                <w:szCs w:val="21"/>
              </w:rPr>
              <w:t>学校依托浙大生活、浙大后勤和各区域设置的失物招领箱已经建设有较为完善的失物招领体系</w:t>
            </w:r>
            <w:r w:rsidRPr="00F8429D">
              <w:rPr>
                <w:rFonts w:ascii="仿宋_GB2312" w:eastAsia="仿宋_GB2312" w:hAnsi="微软雅黑" w:hint="eastAsia"/>
                <w:sz w:val="24"/>
                <w:szCs w:val="21"/>
              </w:rPr>
              <w:t>，同时学校</w:t>
            </w:r>
            <w:r w:rsidRPr="00F8429D">
              <w:rPr>
                <w:rFonts w:ascii="仿宋_GB2312" w:eastAsia="仿宋_GB2312" w:hAnsi="微软雅黑" w:hint="eastAsia"/>
                <w:sz w:val="24"/>
                <w:szCs w:val="21"/>
              </w:rPr>
              <w:t>食堂、体育场馆和图书馆实际上已经配有相应的雨具放置容器</w:t>
            </w:r>
            <w:r w:rsidRPr="00F8429D">
              <w:rPr>
                <w:rFonts w:ascii="仿宋_GB2312" w:eastAsia="仿宋_GB2312" w:hAnsi="微软雅黑" w:hint="eastAsia"/>
                <w:sz w:val="24"/>
                <w:szCs w:val="21"/>
              </w:rPr>
              <w:t>。</w:t>
            </w:r>
            <w:r w:rsidRPr="00F8429D">
              <w:rPr>
                <w:rFonts w:ascii="仿宋_GB2312" w:eastAsia="仿宋_GB2312" w:hAnsi="微软雅黑" w:hint="eastAsia"/>
                <w:sz w:val="24"/>
                <w:szCs w:val="21"/>
              </w:rPr>
              <w:t>专门为雨具设置失物招领专栏不具有代表性和可行性</w:t>
            </w:r>
            <w:r>
              <w:rPr>
                <w:rFonts w:ascii="仿宋_GB2312" w:eastAsia="仿宋_GB2312" w:hAnsi="微软雅黑" w:hint="eastAsia"/>
                <w:sz w:val="24"/>
                <w:szCs w:val="21"/>
              </w:rPr>
              <w:t>；</w:t>
            </w:r>
          </w:p>
          <w:p w14:paraId="714DE9E3" w14:textId="676A7593" w:rsidR="00F01166" w:rsidRDefault="00F8429D" w:rsidP="00E11015">
            <w:pPr>
              <w:spacing w:line="240" w:lineRule="atLeast"/>
              <w:jc w:val="left"/>
              <w:rPr>
                <w:rFonts w:ascii="仿宋_GB2312" w:eastAsia="仿宋_GB2312" w:hAnsi="微软雅黑" w:hint="eastAsia"/>
                <w:sz w:val="24"/>
                <w:szCs w:val="21"/>
              </w:rPr>
            </w:pPr>
            <w:r w:rsidRPr="00F8429D">
              <w:rPr>
                <w:rFonts w:ascii="仿宋_GB2312" w:eastAsia="仿宋_GB2312" w:hAnsi="微软雅黑" w:hint="eastAsia"/>
                <w:sz w:val="24"/>
                <w:szCs w:val="21"/>
              </w:rPr>
              <w:t>4、</w:t>
            </w:r>
            <w:r w:rsidR="00F01166">
              <w:rPr>
                <w:rFonts w:ascii="仿宋_GB2312" w:eastAsia="仿宋_GB2312" w:hAnsi="微软雅黑" w:hint="eastAsia"/>
                <w:sz w:val="24"/>
                <w:szCs w:val="21"/>
              </w:rPr>
              <w:t>该提案需增加具体建议；</w:t>
            </w:r>
          </w:p>
          <w:p w14:paraId="6C176A74" w14:textId="7A2D7951" w:rsidR="002A5D49" w:rsidRPr="009A0094" w:rsidRDefault="00621D43" w:rsidP="00E11015">
            <w:pPr>
              <w:spacing w:line="240" w:lineRule="atLeast"/>
              <w:jc w:val="left"/>
              <w:rPr>
                <w:rFonts w:ascii="仿宋_GB2312" w:eastAsia="仿宋_GB2312" w:hAnsi="微软雅黑" w:hint="eastAsia"/>
                <w:sz w:val="24"/>
                <w:szCs w:val="21"/>
              </w:rPr>
            </w:pPr>
            <w:r>
              <w:rPr>
                <w:rFonts w:ascii="仿宋_GB2312" w:eastAsia="仿宋_GB2312" w:hAnsi="微软雅黑" w:hint="eastAsia"/>
                <w:sz w:val="24"/>
                <w:szCs w:val="21"/>
              </w:rPr>
              <w:t>综上，改提案不予立案。</w:t>
            </w:r>
            <w:bookmarkStart w:id="0" w:name="_GoBack"/>
            <w:bookmarkEnd w:id="0"/>
          </w:p>
        </w:tc>
      </w:tr>
    </w:tbl>
    <w:p w14:paraId="3A7FC807" w14:textId="77777777" w:rsidR="00646C9C" w:rsidRDefault="00646C9C"/>
    <w:sectPr w:rsidR="00646C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B0604020202020204"/>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1561B"/>
    <w:multiLevelType w:val="hybridMultilevel"/>
    <w:tmpl w:val="21620284"/>
    <w:lvl w:ilvl="0" w:tplc="CDF6D2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E530B0"/>
    <w:multiLevelType w:val="hybridMultilevel"/>
    <w:tmpl w:val="45C4D0A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AB535CE"/>
    <w:multiLevelType w:val="hybridMultilevel"/>
    <w:tmpl w:val="D0F6F426"/>
    <w:lvl w:ilvl="0" w:tplc="3FE8F16E">
      <w:start w:val="1"/>
      <w:numFmt w:val="decimal"/>
      <w:lvlText w:val="（%1）"/>
      <w:lvlJc w:val="left"/>
      <w:pPr>
        <w:ind w:left="1245" w:hanging="7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3" w15:restartNumberingAfterBreak="0">
    <w:nsid w:val="656E0382"/>
    <w:multiLevelType w:val="hybridMultilevel"/>
    <w:tmpl w:val="D40ECF10"/>
    <w:lvl w:ilvl="0" w:tplc="5C767F80">
      <w:start w:val="2022"/>
      <w:numFmt w:val="bullet"/>
      <w:lvlText w:val="—"/>
      <w:lvlJc w:val="left"/>
      <w:pPr>
        <w:ind w:left="640" w:hanging="640"/>
      </w:pPr>
      <w:rPr>
        <w:rFonts w:ascii="华文中宋" w:eastAsia="华文中宋" w:hAnsi="华文中宋"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F75369D"/>
    <w:multiLevelType w:val="hybridMultilevel"/>
    <w:tmpl w:val="A2787358"/>
    <w:lvl w:ilvl="0" w:tplc="D48A3CD8">
      <w:start w:val="2022"/>
      <w:numFmt w:val="bullet"/>
      <w:lvlText w:val=""/>
      <w:lvlJc w:val="left"/>
      <w:pPr>
        <w:ind w:left="640" w:hanging="640"/>
      </w:pPr>
      <w:rPr>
        <w:rFonts w:ascii="Wingdings" w:eastAsia="华文中宋"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BB94206"/>
    <w:multiLevelType w:val="hybridMultilevel"/>
    <w:tmpl w:val="EED8680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AFE"/>
    <w:rsid w:val="FFBFB132"/>
    <w:rsid w:val="00023348"/>
    <w:rsid w:val="000412A2"/>
    <w:rsid w:val="00046648"/>
    <w:rsid w:val="00081000"/>
    <w:rsid w:val="00092E7F"/>
    <w:rsid w:val="000A7961"/>
    <w:rsid w:val="000E04B8"/>
    <w:rsid w:val="00114E69"/>
    <w:rsid w:val="001929A6"/>
    <w:rsid w:val="001A2E9C"/>
    <w:rsid w:val="00245114"/>
    <w:rsid w:val="0029414F"/>
    <w:rsid w:val="002A5D49"/>
    <w:rsid w:val="003304F0"/>
    <w:rsid w:val="003612DD"/>
    <w:rsid w:val="003A3378"/>
    <w:rsid w:val="003D7AD7"/>
    <w:rsid w:val="003E67AD"/>
    <w:rsid w:val="003E7E79"/>
    <w:rsid w:val="00415B15"/>
    <w:rsid w:val="004662F1"/>
    <w:rsid w:val="004663F3"/>
    <w:rsid w:val="00472530"/>
    <w:rsid w:val="004931D2"/>
    <w:rsid w:val="004D681F"/>
    <w:rsid w:val="00552B74"/>
    <w:rsid w:val="005A35A3"/>
    <w:rsid w:val="005A775D"/>
    <w:rsid w:val="005B0997"/>
    <w:rsid w:val="00621D43"/>
    <w:rsid w:val="00646C9C"/>
    <w:rsid w:val="006954D3"/>
    <w:rsid w:val="00732775"/>
    <w:rsid w:val="00742C84"/>
    <w:rsid w:val="00772C9F"/>
    <w:rsid w:val="007E4BC9"/>
    <w:rsid w:val="007F5D82"/>
    <w:rsid w:val="00856DBA"/>
    <w:rsid w:val="00892E25"/>
    <w:rsid w:val="009A0094"/>
    <w:rsid w:val="00A02BFE"/>
    <w:rsid w:val="00A36002"/>
    <w:rsid w:val="00A57313"/>
    <w:rsid w:val="00A75308"/>
    <w:rsid w:val="00A81D85"/>
    <w:rsid w:val="00A955EA"/>
    <w:rsid w:val="00B21A8C"/>
    <w:rsid w:val="00B57C8A"/>
    <w:rsid w:val="00B61AF2"/>
    <w:rsid w:val="00C01F18"/>
    <w:rsid w:val="00C4391F"/>
    <w:rsid w:val="00D535E6"/>
    <w:rsid w:val="00D76E59"/>
    <w:rsid w:val="00E0162F"/>
    <w:rsid w:val="00E11015"/>
    <w:rsid w:val="00E12D50"/>
    <w:rsid w:val="00E56AFE"/>
    <w:rsid w:val="00ED4B2B"/>
    <w:rsid w:val="00F01166"/>
    <w:rsid w:val="00F14EA8"/>
    <w:rsid w:val="00F15C1F"/>
    <w:rsid w:val="00F45942"/>
    <w:rsid w:val="00F84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8DC235"/>
  <w15:docId w15:val="{C709AFA6-40FD-4279-8E16-527EDA8C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customStyle="1" w:styleId="ListParagraph1">
    <w:name w:val="List Paragraph1"/>
    <w:basedOn w:val="a"/>
    <w:uiPriority w:val="99"/>
    <w:rsid w:val="004663F3"/>
    <w:pPr>
      <w:ind w:firstLineChars="200" w:firstLine="420"/>
    </w:pPr>
    <w:rPr>
      <w:szCs w:val="20"/>
    </w:rPr>
  </w:style>
  <w:style w:type="paragraph" w:styleId="a7">
    <w:name w:val="List Paragraph"/>
    <w:basedOn w:val="a"/>
    <w:uiPriority w:val="34"/>
    <w:qFormat/>
    <w:rsid w:val="004662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 浩阳</dc:creator>
  <cp:lastModifiedBy>唐 奕滢</cp:lastModifiedBy>
  <cp:revision>99</cp:revision>
  <dcterms:created xsi:type="dcterms:W3CDTF">2021-05-21T21:01:00Z</dcterms:created>
  <dcterms:modified xsi:type="dcterms:W3CDTF">2022-03-28T05:13:00Z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