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636CC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36CC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36CC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36CC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636CC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36CC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36CC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浙江大学，俞晗之等1人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2019-07-03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新加坡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国际研究学会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赴新加坡南阳理工大学参加国际研究学会亚太年会，会议期间将发表学术研究论文，并与参会专家进行交流。会议论文题目为《全球治理中的中国企业》。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7月3日离开杭州，7月4日至6日开会，7月7日返回。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0A2D91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俞晗之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BE" w:rsidRDefault="009674BE" w:rsidP="00F65604">
      <w:r>
        <w:separator/>
      </w:r>
    </w:p>
  </w:endnote>
  <w:endnote w:type="continuationSeparator" w:id="0">
    <w:p w:rsidR="009674BE" w:rsidRDefault="009674B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BE" w:rsidRDefault="009674BE" w:rsidP="00F65604">
      <w:r>
        <w:separator/>
      </w:r>
    </w:p>
  </w:footnote>
  <w:footnote w:type="continuationSeparator" w:id="0">
    <w:p w:rsidR="009674BE" w:rsidRDefault="009674B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2D9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36CC5"/>
    <w:rsid w:val="006726DC"/>
    <w:rsid w:val="008030D2"/>
    <w:rsid w:val="009674BE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6B415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7517C-FDCC-413A-8A9A-12056CEB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2019-05-30T01:04:00Z</dcterms:modified>
</cp:coreProperties>
</file>