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28" w:rsidRPr="00C60141" w:rsidRDefault="00FE781F">
      <w:pPr>
        <w:rPr>
          <w:rFonts w:ascii="Times New Roman" w:eastAsia="仿宋" w:hAnsi="Times New Roman" w:cs="Times New Roman"/>
          <w:b/>
          <w:sz w:val="32"/>
          <w:szCs w:val="32"/>
        </w:rPr>
      </w:pPr>
      <w:r w:rsidRPr="00C60141">
        <w:rPr>
          <w:rFonts w:ascii="Times New Roman" w:eastAsia="仿宋" w:hAnsi="Times New Roman" w:cs="Times New Roman"/>
          <w:b/>
          <w:sz w:val="32"/>
          <w:szCs w:val="32"/>
        </w:rPr>
        <w:t>一</w:t>
      </w:r>
      <w:r w:rsidRPr="00C60141">
        <w:rPr>
          <w:rFonts w:ascii="Times New Roman" w:eastAsia="仿宋" w:hAnsi="Times New Roman" w:cs="Times New Roman"/>
          <w:b/>
          <w:sz w:val="32"/>
          <w:szCs w:val="32"/>
        </w:rPr>
        <w:t xml:space="preserve"> </w:t>
      </w:r>
      <w:r w:rsidR="00BA043B" w:rsidRPr="00C60141">
        <w:rPr>
          <w:rFonts w:ascii="Times New Roman" w:eastAsia="仿宋" w:hAnsi="Times New Roman" w:cs="Times New Roman"/>
          <w:b/>
          <w:sz w:val="32"/>
          <w:szCs w:val="32"/>
        </w:rPr>
        <w:t>奖项类别：</w:t>
      </w:r>
      <w:r w:rsidR="00721D5D" w:rsidRPr="00C60141">
        <w:rPr>
          <w:rFonts w:ascii="Times New Roman" w:eastAsia="仿宋" w:hAnsi="Times New Roman" w:cs="Times New Roman"/>
          <w:b/>
          <w:sz w:val="32"/>
          <w:szCs w:val="32"/>
        </w:rPr>
        <w:t>自然科学奖</w:t>
      </w:r>
    </w:p>
    <w:p w:rsidR="00BA043B" w:rsidRPr="00C60141" w:rsidRDefault="00FE781F">
      <w:pPr>
        <w:rPr>
          <w:rFonts w:ascii="Times New Roman" w:eastAsia="仿宋" w:hAnsi="Times New Roman" w:cs="Times New Roman"/>
          <w:b/>
          <w:sz w:val="32"/>
          <w:szCs w:val="32"/>
        </w:rPr>
      </w:pPr>
      <w:r w:rsidRPr="00C60141">
        <w:rPr>
          <w:rFonts w:ascii="Times New Roman" w:eastAsia="仿宋" w:hAnsi="Times New Roman" w:cs="Times New Roman"/>
          <w:b/>
          <w:sz w:val="32"/>
          <w:szCs w:val="32"/>
        </w:rPr>
        <w:t>二</w:t>
      </w:r>
      <w:r w:rsidRPr="00C60141">
        <w:rPr>
          <w:rFonts w:ascii="Times New Roman" w:eastAsia="仿宋" w:hAnsi="Times New Roman" w:cs="Times New Roman"/>
          <w:b/>
          <w:sz w:val="32"/>
          <w:szCs w:val="32"/>
        </w:rPr>
        <w:t xml:space="preserve"> </w:t>
      </w:r>
      <w:r w:rsidR="00BA043B" w:rsidRPr="00C60141">
        <w:rPr>
          <w:rFonts w:ascii="Times New Roman" w:eastAsia="仿宋" w:hAnsi="Times New Roman" w:cs="Times New Roman"/>
          <w:b/>
          <w:sz w:val="32"/>
          <w:szCs w:val="32"/>
        </w:rPr>
        <w:t>项目名称：</w:t>
      </w:r>
      <w:r w:rsidR="00C422E8" w:rsidRPr="00C60141">
        <w:rPr>
          <w:rFonts w:ascii="Times New Roman" w:eastAsia="仿宋" w:hAnsi="Times New Roman" w:cs="Times New Roman"/>
          <w:b/>
          <w:sz w:val="32"/>
          <w:szCs w:val="32"/>
        </w:rPr>
        <w:t>集约旱作农田氮素循环机理与调控</w:t>
      </w:r>
    </w:p>
    <w:p w:rsidR="00343D86" w:rsidRDefault="00925B11">
      <w:pPr>
        <w:rPr>
          <w:rFonts w:ascii="Times New Roman" w:eastAsia="仿宋" w:hAnsi="Times New Roman" w:cs="Times New Roman"/>
          <w:b/>
          <w:sz w:val="32"/>
          <w:szCs w:val="32"/>
        </w:rPr>
      </w:pPr>
      <w:r w:rsidRPr="00C60141">
        <w:rPr>
          <w:rFonts w:ascii="Times New Roman" w:eastAsia="仿宋" w:hAnsi="Times New Roman" w:cs="Times New Roman"/>
          <w:b/>
          <w:sz w:val="32"/>
          <w:szCs w:val="32"/>
        </w:rPr>
        <w:t>三</w:t>
      </w:r>
      <w:r w:rsidRPr="00C60141">
        <w:rPr>
          <w:rFonts w:ascii="Times New Roman" w:eastAsia="仿宋" w:hAnsi="Times New Roman" w:cs="Times New Roman"/>
          <w:b/>
          <w:sz w:val="32"/>
          <w:szCs w:val="32"/>
        </w:rPr>
        <w:t xml:space="preserve"> </w:t>
      </w:r>
      <w:r w:rsidRPr="00C60141">
        <w:rPr>
          <w:rFonts w:ascii="Times New Roman" w:eastAsia="仿宋" w:hAnsi="Times New Roman" w:cs="Times New Roman"/>
          <w:b/>
          <w:sz w:val="32"/>
          <w:szCs w:val="32"/>
        </w:rPr>
        <w:t>提名者</w:t>
      </w:r>
      <w:r w:rsidR="00343D86">
        <w:rPr>
          <w:rFonts w:ascii="Times New Roman" w:eastAsia="仿宋" w:hAnsi="Times New Roman" w:cs="Times New Roman" w:hint="eastAsia"/>
          <w:b/>
          <w:sz w:val="32"/>
          <w:szCs w:val="32"/>
        </w:rPr>
        <w:t>及提名意见</w:t>
      </w:r>
    </w:p>
    <w:p w:rsidR="00343D86" w:rsidRPr="008B69A3" w:rsidRDefault="008B69A3" w:rsidP="008B69A3">
      <w:pPr>
        <w:spacing w:line="360" w:lineRule="exact"/>
        <w:rPr>
          <w:rFonts w:ascii="Times New Roman" w:hAnsi="Times New Roman" w:cs="Times New Roman"/>
          <w:b/>
          <w:color w:val="000000"/>
          <w:sz w:val="24"/>
          <w:szCs w:val="24"/>
        </w:rPr>
      </w:pPr>
      <w:r w:rsidRPr="008B69A3">
        <w:rPr>
          <w:rFonts w:ascii="Times New Roman" w:hAnsi="Times New Roman" w:cs="Times New Roman" w:hint="eastAsia"/>
          <w:b/>
          <w:color w:val="000000"/>
          <w:sz w:val="24"/>
          <w:szCs w:val="24"/>
        </w:rPr>
        <w:t>提名者：</w:t>
      </w:r>
      <w:r w:rsidRPr="008B69A3">
        <w:rPr>
          <w:rFonts w:ascii="Times New Roman" w:hAnsi="Times New Roman" w:cs="Times New Roman" w:hint="eastAsia"/>
          <w:color w:val="000000"/>
          <w:sz w:val="24"/>
          <w:szCs w:val="24"/>
        </w:rPr>
        <w:t>中国农学会</w:t>
      </w:r>
    </w:p>
    <w:p w:rsidR="00343D86" w:rsidRPr="008B69A3" w:rsidRDefault="00343D86" w:rsidP="008B69A3">
      <w:pPr>
        <w:spacing w:line="360" w:lineRule="exact"/>
        <w:rPr>
          <w:rFonts w:ascii="Times New Roman" w:hAnsi="Times New Roman" w:cs="Times New Roman"/>
          <w:b/>
          <w:color w:val="000000"/>
          <w:sz w:val="24"/>
          <w:szCs w:val="24"/>
        </w:rPr>
      </w:pPr>
      <w:r w:rsidRPr="008B69A3">
        <w:rPr>
          <w:rFonts w:ascii="Times New Roman" w:hAnsi="Times New Roman" w:cs="Times New Roman"/>
          <w:b/>
          <w:color w:val="000000"/>
          <w:sz w:val="24"/>
          <w:szCs w:val="24"/>
        </w:rPr>
        <w:t>提名意见：</w:t>
      </w:r>
    </w:p>
    <w:p w:rsidR="00343D86" w:rsidRPr="008B69A3" w:rsidRDefault="00343D86" w:rsidP="008B69A3">
      <w:pPr>
        <w:snapToGrid w:val="0"/>
        <w:spacing w:line="360" w:lineRule="exact"/>
        <w:ind w:firstLineChars="200" w:firstLine="480"/>
        <w:rPr>
          <w:rFonts w:ascii="Times New Roman" w:hAnsi="Times New Roman" w:cs="Times New Roman"/>
          <w:sz w:val="24"/>
          <w:szCs w:val="24"/>
        </w:rPr>
      </w:pPr>
      <w:r w:rsidRPr="008B69A3">
        <w:rPr>
          <w:rFonts w:ascii="Times New Roman" w:hAnsi="Times New Roman" w:cs="Times New Roman"/>
          <w:sz w:val="24"/>
          <w:szCs w:val="24"/>
        </w:rPr>
        <w:t>氮素是农业生产的关键元素。理解农田氮素循环机理，是提高氮素增产效果并降低环境污染的理论基础。该项目针对我国北方集约化旱作农田氮素利用率低、污染环境严重等突出问题，在土壤氮素转化特征、氧化亚氮</w:t>
      </w:r>
      <w:r w:rsidRPr="008B69A3">
        <w:rPr>
          <w:rFonts w:ascii="Times New Roman" w:hAnsi="Times New Roman" w:cs="Times New Roman"/>
          <w:sz w:val="24"/>
          <w:szCs w:val="24"/>
        </w:rPr>
        <w:t>(N</w:t>
      </w:r>
      <w:r w:rsidRPr="008B69A3">
        <w:rPr>
          <w:rFonts w:ascii="Times New Roman" w:hAnsi="Times New Roman" w:cs="Times New Roman"/>
          <w:sz w:val="24"/>
          <w:szCs w:val="24"/>
          <w:vertAlign w:val="subscript"/>
        </w:rPr>
        <w:t>2</w:t>
      </w:r>
      <w:r w:rsidRPr="008B69A3">
        <w:rPr>
          <w:rFonts w:ascii="Times New Roman" w:hAnsi="Times New Roman" w:cs="Times New Roman"/>
          <w:sz w:val="24"/>
          <w:szCs w:val="24"/>
        </w:rPr>
        <w:t>O)</w:t>
      </w:r>
      <w:r w:rsidRPr="008B69A3">
        <w:rPr>
          <w:rFonts w:ascii="Times New Roman" w:hAnsi="Times New Roman" w:cs="Times New Roman"/>
          <w:sz w:val="24"/>
          <w:szCs w:val="24"/>
        </w:rPr>
        <w:t>产生机制、氮肥去向及损失途径、推荐施氮量方法等相互联系的重要科学问题上，进行了长期系统的基础研究，取得了创新性成果。</w:t>
      </w:r>
    </w:p>
    <w:p w:rsidR="00343D86" w:rsidRPr="008B69A3" w:rsidRDefault="00343D86" w:rsidP="008B69A3">
      <w:pPr>
        <w:snapToGrid w:val="0"/>
        <w:spacing w:line="360" w:lineRule="exact"/>
        <w:ind w:firstLineChars="200" w:firstLine="480"/>
        <w:rPr>
          <w:rFonts w:ascii="Times New Roman" w:hAnsi="Times New Roman" w:cs="Times New Roman"/>
          <w:sz w:val="24"/>
          <w:szCs w:val="24"/>
        </w:rPr>
      </w:pPr>
      <w:r w:rsidRPr="008B69A3">
        <w:rPr>
          <w:rFonts w:ascii="Times New Roman" w:hAnsi="Times New Roman" w:cs="Times New Roman"/>
          <w:sz w:val="24"/>
          <w:szCs w:val="24"/>
        </w:rPr>
        <w:t>揭示了我国北方集约化旱作农田土壤氮素转化特征，阐明了土壤硝态氮</w:t>
      </w:r>
      <w:r w:rsidRPr="008B69A3">
        <w:rPr>
          <w:rFonts w:ascii="Times New Roman" w:hAnsi="Times New Roman" w:cs="Times New Roman"/>
          <w:sz w:val="24"/>
          <w:szCs w:val="24"/>
        </w:rPr>
        <w:t>“</w:t>
      </w:r>
      <w:r w:rsidRPr="008B69A3">
        <w:rPr>
          <w:rFonts w:ascii="Times New Roman" w:hAnsi="Times New Roman" w:cs="Times New Roman"/>
          <w:sz w:val="24"/>
          <w:szCs w:val="24"/>
        </w:rPr>
        <w:t>持续累积与脉冲式淋洗</w:t>
      </w:r>
      <w:r w:rsidRPr="008B69A3">
        <w:rPr>
          <w:rFonts w:ascii="Times New Roman" w:hAnsi="Times New Roman" w:cs="Times New Roman"/>
          <w:sz w:val="24"/>
          <w:szCs w:val="24"/>
        </w:rPr>
        <w:t>”</w:t>
      </w:r>
      <w:r w:rsidRPr="008B69A3">
        <w:rPr>
          <w:rFonts w:ascii="Times New Roman" w:hAnsi="Times New Roman" w:cs="Times New Roman"/>
          <w:sz w:val="24"/>
          <w:szCs w:val="24"/>
        </w:rPr>
        <w:t>的机制。发现铵态氮或酰胺态氮肥施入土壤后的强氨氧化过程导致亚硝态氮积累，进而引起</w:t>
      </w:r>
      <w:bookmarkStart w:id="0" w:name="_Hlk533580898"/>
      <w:r w:rsidRPr="008B69A3">
        <w:rPr>
          <w:rFonts w:ascii="Times New Roman" w:hAnsi="Times New Roman" w:cs="Times New Roman"/>
          <w:sz w:val="24"/>
          <w:szCs w:val="24"/>
        </w:rPr>
        <w:t>土壤微域</w:t>
      </w:r>
      <w:bookmarkEnd w:id="0"/>
      <w:r w:rsidRPr="008B69A3">
        <w:rPr>
          <w:rFonts w:ascii="Times New Roman" w:hAnsi="Times New Roman" w:cs="Times New Roman"/>
          <w:sz w:val="24"/>
          <w:szCs w:val="24"/>
        </w:rPr>
        <w:t>硝化细菌的反硝化作用是土壤</w:t>
      </w:r>
      <w:r w:rsidRPr="008B69A3">
        <w:rPr>
          <w:rFonts w:ascii="Times New Roman" w:hAnsi="Times New Roman" w:cs="Times New Roman"/>
          <w:sz w:val="24"/>
          <w:szCs w:val="24"/>
        </w:rPr>
        <w:t>N</w:t>
      </w:r>
      <w:r w:rsidRPr="008B69A3">
        <w:rPr>
          <w:rFonts w:ascii="Times New Roman" w:hAnsi="Times New Roman" w:cs="Times New Roman"/>
          <w:sz w:val="24"/>
          <w:szCs w:val="24"/>
          <w:vertAlign w:val="subscript"/>
        </w:rPr>
        <w:t>2</w:t>
      </w:r>
      <w:r w:rsidRPr="008B69A3">
        <w:rPr>
          <w:rFonts w:ascii="Times New Roman" w:hAnsi="Times New Roman" w:cs="Times New Roman"/>
          <w:sz w:val="24"/>
          <w:szCs w:val="24"/>
        </w:rPr>
        <w:t>O</w:t>
      </w:r>
      <w:r w:rsidRPr="008B69A3">
        <w:rPr>
          <w:rFonts w:ascii="Times New Roman" w:hAnsi="Times New Roman" w:cs="Times New Roman"/>
          <w:sz w:val="24"/>
          <w:szCs w:val="24"/>
        </w:rPr>
        <w:t>产生的主要机制，提出了延缓强氨氧化过程是</w:t>
      </w:r>
      <w:r w:rsidRPr="008B69A3">
        <w:rPr>
          <w:rFonts w:ascii="Times New Roman" w:hAnsi="Times New Roman" w:cs="Times New Roman"/>
          <w:sz w:val="24"/>
          <w:szCs w:val="24"/>
        </w:rPr>
        <w:t>N</w:t>
      </w:r>
      <w:r w:rsidRPr="008B69A3">
        <w:rPr>
          <w:rFonts w:ascii="Times New Roman" w:hAnsi="Times New Roman" w:cs="Times New Roman"/>
          <w:sz w:val="24"/>
          <w:szCs w:val="24"/>
          <w:vertAlign w:val="subscript"/>
        </w:rPr>
        <w:t>2</w:t>
      </w:r>
      <w:r w:rsidRPr="008B69A3">
        <w:rPr>
          <w:rFonts w:ascii="Times New Roman" w:hAnsi="Times New Roman" w:cs="Times New Roman"/>
          <w:sz w:val="24"/>
          <w:szCs w:val="24"/>
        </w:rPr>
        <w:t>O</w:t>
      </w:r>
      <w:r w:rsidRPr="008B69A3">
        <w:rPr>
          <w:rFonts w:ascii="Times New Roman" w:hAnsi="Times New Roman" w:cs="Times New Roman"/>
          <w:sz w:val="24"/>
          <w:szCs w:val="24"/>
        </w:rPr>
        <w:t>减排的关键措施。阐明了北方旱作农田氮肥去向和损失规律，发现残留肥料氮对土壤氮库的补偿是土壤氮素循环的重要环节，提出了</w:t>
      </w:r>
      <w:r w:rsidRPr="008B69A3">
        <w:rPr>
          <w:rFonts w:ascii="Times New Roman" w:hAnsi="Times New Roman" w:cs="Times New Roman"/>
          <w:sz w:val="24"/>
          <w:szCs w:val="24"/>
        </w:rPr>
        <w:t>“</w:t>
      </w:r>
      <w:r w:rsidRPr="008B69A3">
        <w:rPr>
          <w:rFonts w:ascii="Times New Roman" w:hAnsi="Times New Roman" w:cs="Times New Roman"/>
          <w:sz w:val="24"/>
          <w:szCs w:val="24"/>
        </w:rPr>
        <w:t>氮肥有效率</w:t>
      </w:r>
      <w:r w:rsidRPr="008B69A3">
        <w:rPr>
          <w:rFonts w:ascii="Times New Roman" w:hAnsi="Times New Roman" w:cs="Times New Roman"/>
          <w:sz w:val="24"/>
          <w:szCs w:val="24"/>
        </w:rPr>
        <w:t>”</w:t>
      </w:r>
      <w:r w:rsidRPr="008B69A3">
        <w:rPr>
          <w:rFonts w:ascii="Times New Roman" w:hAnsi="Times New Roman" w:cs="Times New Roman"/>
          <w:sz w:val="24"/>
          <w:szCs w:val="24"/>
        </w:rPr>
        <w:t>的概念和计算方法。发现了集约化长期耕作农田在其他氮素输入和秸秆还田条件下，当季合理施氮量约等于作物地上部吸氮量的规律，提出并验证了基于目标产量和维持土壤氮素平衡的</w:t>
      </w:r>
      <w:r w:rsidRPr="008B69A3">
        <w:rPr>
          <w:rFonts w:ascii="Times New Roman" w:hAnsi="Times New Roman" w:cs="Times New Roman"/>
          <w:sz w:val="24"/>
          <w:szCs w:val="24"/>
        </w:rPr>
        <w:t>“</w:t>
      </w:r>
      <w:r w:rsidRPr="008B69A3">
        <w:rPr>
          <w:rFonts w:ascii="Times New Roman" w:hAnsi="Times New Roman" w:cs="Times New Roman"/>
          <w:sz w:val="24"/>
          <w:szCs w:val="24"/>
        </w:rPr>
        <w:t>理论施氮量</w:t>
      </w:r>
      <w:r w:rsidRPr="008B69A3">
        <w:rPr>
          <w:rFonts w:ascii="Times New Roman" w:hAnsi="Times New Roman" w:cs="Times New Roman"/>
          <w:sz w:val="24"/>
          <w:szCs w:val="24"/>
        </w:rPr>
        <w:t>”</w:t>
      </w:r>
      <w:r w:rsidRPr="008B69A3">
        <w:rPr>
          <w:rFonts w:ascii="Times New Roman" w:hAnsi="Times New Roman" w:cs="Times New Roman"/>
          <w:sz w:val="24"/>
          <w:szCs w:val="24"/>
        </w:rPr>
        <w:t>概念和计算方法。完成了我国完整的活性氮来源和排放清单，揭示了农业面源污染严重的主要原因是氮素利用率和循环率低，为我国氮素综合管理和污染治理提供了科学基础。</w:t>
      </w:r>
    </w:p>
    <w:p w:rsidR="00343D86" w:rsidRPr="008B69A3" w:rsidRDefault="00343D86" w:rsidP="008B69A3">
      <w:pPr>
        <w:snapToGrid w:val="0"/>
        <w:spacing w:line="360" w:lineRule="exact"/>
        <w:ind w:firstLineChars="200" w:firstLine="480"/>
        <w:rPr>
          <w:rFonts w:ascii="Times New Roman" w:hAnsi="Times New Roman" w:cs="Times New Roman"/>
          <w:sz w:val="24"/>
          <w:szCs w:val="24"/>
        </w:rPr>
      </w:pPr>
      <w:r w:rsidRPr="008B69A3">
        <w:rPr>
          <w:rFonts w:ascii="Times New Roman" w:hAnsi="Times New Roman" w:cs="Times New Roman"/>
          <w:sz w:val="24"/>
          <w:szCs w:val="24"/>
        </w:rPr>
        <w:t>8</w:t>
      </w:r>
      <w:r w:rsidRPr="008B69A3">
        <w:rPr>
          <w:rFonts w:ascii="Times New Roman" w:hAnsi="Times New Roman" w:cs="Times New Roman"/>
          <w:sz w:val="24"/>
          <w:szCs w:val="24"/>
        </w:rPr>
        <w:t>篇代表性论文总他</w:t>
      </w:r>
      <w:r w:rsidRPr="008B69A3">
        <w:rPr>
          <w:rFonts w:ascii="Times New Roman" w:hAnsi="Times New Roman" w:cs="Times New Roman"/>
          <w:color w:val="000000"/>
          <w:sz w:val="24"/>
          <w:szCs w:val="24"/>
        </w:rPr>
        <w:t>引</w:t>
      </w:r>
      <w:r w:rsidRPr="008B69A3">
        <w:rPr>
          <w:rFonts w:ascii="Times New Roman" w:hAnsi="Times New Roman" w:cs="Times New Roman"/>
          <w:color w:val="000000"/>
          <w:sz w:val="24"/>
          <w:szCs w:val="24"/>
        </w:rPr>
        <w:t>1223</w:t>
      </w:r>
      <w:r w:rsidRPr="008B69A3">
        <w:rPr>
          <w:rFonts w:ascii="Times New Roman" w:hAnsi="Times New Roman" w:cs="Times New Roman"/>
          <w:color w:val="000000"/>
          <w:sz w:val="24"/>
          <w:szCs w:val="24"/>
        </w:rPr>
        <w:t>次，被</w:t>
      </w:r>
      <w:r w:rsidRPr="008B69A3">
        <w:rPr>
          <w:rFonts w:ascii="Times New Roman" w:hAnsi="Times New Roman" w:cs="Times New Roman"/>
          <w:color w:val="000000"/>
          <w:sz w:val="24"/>
          <w:szCs w:val="24"/>
        </w:rPr>
        <w:t>SCI</w:t>
      </w:r>
      <w:r w:rsidRPr="008B69A3">
        <w:rPr>
          <w:rFonts w:ascii="Times New Roman" w:hAnsi="Times New Roman" w:cs="Times New Roman"/>
          <w:color w:val="000000"/>
          <w:sz w:val="24"/>
          <w:szCs w:val="24"/>
        </w:rPr>
        <w:t>他引</w:t>
      </w:r>
      <w:r w:rsidRPr="008B69A3">
        <w:rPr>
          <w:rFonts w:ascii="Times New Roman" w:hAnsi="Times New Roman" w:cs="Times New Roman"/>
          <w:color w:val="000000"/>
          <w:sz w:val="24"/>
          <w:szCs w:val="24"/>
        </w:rPr>
        <w:t>1015</w:t>
      </w:r>
      <w:r w:rsidRPr="008B69A3">
        <w:rPr>
          <w:rFonts w:ascii="Times New Roman" w:hAnsi="Times New Roman" w:cs="Times New Roman"/>
          <w:color w:val="000000"/>
          <w:sz w:val="24"/>
          <w:szCs w:val="24"/>
        </w:rPr>
        <w:t>次</w:t>
      </w:r>
      <w:r w:rsidRPr="008B69A3">
        <w:rPr>
          <w:rFonts w:ascii="Times New Roman" w:hAnsi="Times New Roman" w:cs="Times New Roman"/>
          <w:sz w:val="24"/>
          <w:szCs w:val="24"/>
        </w:rPr>
        <w:t>，其中</w:t>
      </w:r>
      <w:r w:rsidRPr="008B69A3">
        <w:rPr>
          <w:rFonts w:ascii="Times New Roman" w:hAnsi="Times New Roman" w:cs="Times New Roman"/>
          <w:sz w:val="24"/>
          <w:szCs w:val="24"/>
        </w:rPr>
        <w:t>2</w:t>
      </w:r>
      <w:r w:rsidRPr="008B69A3">
        <w:rPr>
          <w:rFonts w:ascii="Times New Roman" w:hAnsi="Times New Roman" w:cs="Times New Roman"/>
          <w:sz w:val="24"/>
          <w:szCs w:val="24"/>
        </w:rPr>
        <w:t>篇被列入</w:t>
      </w:r>
      <w:r w:rsidRPr="008B69A3">
        <w:rPr>
          <w:rFonts w:ascii="Times New Roman" w:hAnsi="Times New Roman" w:cs="Times New Roman"/>
          <w:sz w:val="24"/>
          <w:szCs w:val="24"/>
        </w:rPr>
        <w:t>ESI</w:t>
      </w:r>
      <w:r w:rsidRPr="008B69A3">
        <w:rPr>
          <w:rFonts w:ascii="Times New Roman" w:hAnsi="Times New Roman" w:cs="Times New Roman"/>
          <w:sz w:val="24"/>
          <w:szCs w:val="24"/>
        </w:rPr>
        <w:t>高被引论文。成果受到国内外学术界高度关注的认可，获</w:t>
      </w:r>
      <w:r w:rsidRPr="008B69A3">
        <w:rPr>
          <w:rFonts w:ascii="Times New Roman" w:hAnsi="Times New Roman" w:cs="Times New Roman"/>
          <w:sz w:val="24"/>
          <w:szCs w:val="24"/>
        </w:rPr>
        <w:t>2018</w:t>
      </w:r>
      <w:r w:rsidRPr="008B69A3">
        <w:rPr>
          <w:rFonts w:ascii="Times New Roman" w:hAnsi="Times New Roman" w:cs="Times New Roman"/>
          <w:sz w:val="24"/>
          <w:szCs w:val="24"/>
        </w:rPr>
        <w:t>年度中国土壤学会科学技术一等奖。</w:t>
      </w:r>
    </w:p>
    <w:p w:rsidR="00343D86" w:rsidRPr="008B69A3" w:rsidRDefault="00343D86" w:rsidP="008B69A3">
      <w:pPr>
        <w:spacing w:line="360" w:lineRule="exact"/>
        <w:ind w:firstLineChars="200" w:firstLine="488"/>
        <w:rPr>
          <w:rFonts w:ascii="Times New Roman" w:hAnsi="Times New Roman" w:cs="Times New Roman"/>
          <w:bCs/>
          <w:spacing w:val="2"/>
          <w:sz w:val="24"/>
          <w:szCs w:val="24"/>
        </w:rPr>
      </w:pPr>
    </w:p>
    <w:p w:rsidR="00343D86" w:rsidRPr="008256FC" w:rsidRDefault="00343D86" w:rsidP="008256FC">
      <w:pPr>
        <w:spacing w:line="360" w:lineRule="exact"/>
        <w:ind w:firstLineChars="200" w:firstLine="488"/>
        <w:rPr>
          <w:rFonts w:ascii="Times New Roman" w:eastAsia="仿宋" w:hAnsi="Times New Roman" w:cs="Times New Roman"/>
          <w:b/>
          <w:sz w:val="24"/>
          <w:szCs w:val="24"/>
        </w:rPr>
      </w:pPr>
      <w:r w:rsidRPr="008B69A3">
        <w:rPr>
          <w:rFonts w:ascii="Times New Roman" w:hAnsi="Times New Roman" w:cs="Times New Roman"/>
          <w:bCs/>
          <w:spacing w:val="2"/>
          <w:sz w:val="24"/>
          <w:szCs w:val="24"/>
        </w:rPr>
        <w:t>提名该项目为国家自然科学奖</w:t>
      </w:r>
      <w:r w:rsidRPr="008B69A3">
        <w:rPr>
          <w:rFonts w:ascii="Times New Roman" w:hAnsi="Times New Roman" w:cs="Times New Roman"/>
          <w:bCs/>
          <w:spacing w:val="2"/>
          <w:sz w:val="24"/>
          <w:szCs w:val="24"/>
        </w:rPr>
        <w:t xml:space="preserve"> </w:t>
      </w:r>
      <w:r w:rsidRPr="008B69A3">
        <w:rPr>
          <w:rFonts w:ascii="Times New Roman" w:hAnsi="Times New Roman" w:cs="Times New Roman"/>
          <w:bCs/>
          <w:spacing w:val="2"/>
          <w:sz w:val="24"/>
          <w:szCs w:val="24"/>
        </w:rPr>
        <w:t>二</w:t>
      </w:r>
      <w:r w:rsidRPr="008B69A3">
        <w:rPr>
          <w:rFonts w:ascii="Times New Roman" w:hAnsi="Times New Roman" w:cs="Times New Roman"/>
          <w:bCs/>
          <w:spacing w:val="2"/>
          <w:sz w:val="24"/>
          <w:szCs w:val="24"/>
        </w:rPr>
        <w:t xml:space="preserve"> </w:t>
      </w:r>
      <w:r w:rsidRPr="008B69A3">
        <w:rPr>
          <w:rFonts w:ascii="Times New Roman" w:hAnsi="Times New Roman" w:cs="Times New Roman"/>
          <w:bCs/>
          <w:spacing w:val="2"/>
          <w:sz w:val="24"/>
          <w:szCs w:val="24"/>
        </w:rPr>
        <w:t>等奖。</w:t>
      </w:r>
    </w:p>
    <w:p w:rsidR="00830105" w:rsidRPr="00C60141" w:rsidRDefault="00830105">
      <w:pPr>
        <w:widowControl/>
        <w:jc w:val="left"/>
        <w:rPr>
          <w:rFonts w:ascii="Times New Roman" w:eastAsia="仿宋" w:hAnsi="Times New Roman" w:cs="Times New Roman"/>
          <w:b/>
          <w:sz w:val="32"/>
          <w:szCs w:val="32"/>
        </w:rPr>
      </w:pPr>
      <w:r w:rsidRPr="00C60141">
        <w:rPr>
          <w:rFonts w:ascii="Times New Roman" w:eastAsia="仿宋" w:hAnsi="Times New Roman" w:cs="Times New Roman"/>
          <w:b/>
          <w:sz w:val="32"/>
          <w:szCs w:val="32"/>
        </w:rPr>
        <w:br w:type="page"/>
      </w:r>
    </w:p>
    <w:p w:rsidR="00BA043B" w:rsidRPr="00C60141" w:rsidRDefault="00925B11">
      <w:pPr>
        <w:rPr>
          <w:rFonts w:ascii="Times New Roman" w:eastAsia="仿宋" w:hAnsi="Times New Roman" w:cs="Times New Roman"/>
          <w:b/>
          <w:sz w:val="32"/>
          <w:szCs w:val="32"/>
        </w:rPr>
      </w:pPr>
      <w:r w:rsidRPr="00C60141">
        <w:rPr>
          <w:rFonts w:ascii="Times New Roman" w:eastAsia="仿宋" w:hAnsi="Times New Roman" w:cs="Times New Roman"/>
          <w:b/>
          <w:sz w:val="32"/>
          <w:szCs w:val="32"/>
        </w:rPr>
        <w:lastRenderedPageBreak/>
        <w:t>四</w:t>
      </w:r>
      <w:r w:rsidR="00FE781F" w:rsidRPr="00C60141">
        <w:rPr>
          <w:rFonts w:ascii="Times New Roman" w:eastAsia="仿宋" w:hAnsi="Times New Roman" w:cs="Times New Roman"/>
          <w:b/>
          <w:sz w:val="32"/>
          <w:szCs w:val="32"/>
        </w:rPr>
        <w:t xml:space="preserve"> </w:t>
      </w:r>
      <w:r w:rsidR="00BA043B" w:rsidRPr="00C60141">
        <w:rPr>
          <w:rFonts w:ascii="Times New Roman" w:eastAsia="仿宋" w:hAnsi="Times New Roman" w:cs="Times New Roman"/>
          <w:b/>
          <w:sz w:val="32"/>
          <w:szCs w:val="32"/>
        </w:rPr>
        <w:t>项目简介</w:t>
      </w:r>
    </w:p>
    <w:p w:rsidR="00627865" w:rsidRPr="00C60141" w:rsidRDefault="00627865" w:rsidP="00627865">
      <w:pPr>
        <w:snapToGrid w:val="0"/>
        <w:spacing w:line="360" w:lineRule="exact"/>
        <w:ind w:firstLineChars="200" w:firstLine="480"/>
        <w:rPr>
          <w:rFonts w:ascii="Times New Roman" w:hAnsi="Times New Roman" w:cs="Times New Roman"/>
          <w:sz w:val="24"/>
          <w:szCs w:val="25"/>
        </w:rPr>
      </w:pPr>
      <w:bookmarkStart w:id="1" w:name="OLE_LINK78"/>
      <w:bookmarkStart w:id="2" w:name="OLE_LINK79"/>
      <w:r w:rsidRPr="00C60141">
        <w:rPr>
          <w:rFonts w:ascii="Times New Roman" w:hAnsi="Times New Roman" w:cs="Times New Roman"/>
          <w:sz w:val="24"/>
          <w:szCs w:val="25"/>
        </w:rPr>
        <w:t>氮素是农业生产的关键元素。理解农田氮素循环过程和机理，是提高氮素增产效果并降低环境污染的理论基础，也是全球集约化农业研究的重要科学问题。氮肥对我国粮食增产起到了十分重要的作用，但不合理施用又带来一系列环境污染问题。该项目以我国北方集约旱作农田为研究对象，针对氮素投入高、利用率低、污染环境严重等突出问题，</w:t>
      </w:r>
      <w:r w:rsidRPr="00C60141">
        <w:rPr>
          <w:rFonts w:ascii="Times New Roman" w:hAnsi="Times New Roman" w:cs="Times New Roman"/>
          <w:sz w:val="24"/>
          <w:szCs w:val="25"/>
        </w:rPr>
        <w:t xml:space="preserve"> </w:t>
      </w:r>
      <w:r w:rsidRPr="00C60141">
        <w:rPr>
          <w:rFonts w:ascii="Times New Roman" w:hAnsi="Times New Roman" w:cs="Times New Roman"/>
          <w:sz w:val="24"/>
          <w:szCs w:val="25"/>
        </w:rPr>
        <w:t>在土壤氮素转化特征与机理、氧化亚氮</w:t>
      </w:r>
      <w:r w:rsidRPr="00C60141">
        <w:rPr>
          <w:rFonts w:ascii="Times New Roman" w:hAnsi="Times New Roman" w:cs="Times New Roman"/>
          <w:sz w:val="24"/>
          <w:szCs w:val="25"/>
        </w:rPr>
        <w:t>(N</w:t>
      </w:r>
      <w:r w:rsidRPr="00C60141">
        <w:rPr>
          <w:rFonts w:ascii="Times New Roman" w:hAnsi="Times New Roman" w:cs="Times New Roman"/>
          <w:sz w:val="24"/>
          <w:szCs w:val="25"/>
          <w:vertAlign w:val="subscript"/>
        </w:rPr>
        <w:t>2</w:t>
      </w:r>
      <w:r w:rsidRPr="00C60141">
        <w:rPr>
          <w:rFonts w:ascii="Times New Roman" w:hAnsi="Times New Roman" w:cs="Times New Roman"/>
          <w:sz w:val="24"/>
          <w:szCs w:val="25"/>
        </w:rPr>
        <w:t>O)</w:t>
      </w:r>
      <w:r w:rsidRPr="00C60141">
        <w:rPr>
          <w:rFonts w:ascii="Times New Roman" w:hAnsi="Times New Roman" w:cs="Times New Roman"/>
          <w:sz w:val="24"/>
          <w:szCs w:val="25"/>
        </w:rPr>
        <w:t>产生机制、氮肥去向及损失途径、推荐施氮量方法等相互关联的重要科学问题上，进行了长期系统的基础研究，取得的创新性成果概括为以下四个方面。</w:t>
      </w:r>
    </w:p>
    <w:p w:rsidR="00627865" w:rsidRPr="00C60141" w:rsidRDefault="00627865" w:rsidP="00627865">
      <w:pPr>
        <w:snapToGrid w:val="0"/>
        <w:spacing w:line="360" w:lineRule="exact"/>
        <w:ind w:firstLineChars="200" w:firstLine="480"/>
        <w:rPr>
          <w:rFonts w:ascii="Times New Roman" w:hAnsi="Times New Roman" w:cs="Times New Roman"/>
          <w:sz w:val="24"/>
          <w:szCs w:val="25"/>
        </w:rPr>
      </w:pPr>
      <w:r w:rsidRPr="00C60141">
        <w:rPr>
          <w:rFonts w:ascii="Times New Roman" w:hAnsi="Times New Roman" w:cs="Times New Roman"/>
          <w:sz w:val="24"/>
          <w:szCs w:val="25"/>
        </w:rPr>
        <w:t>（</w:t>
      </w:r>
      <w:r w:rsidRPr="00C60141">
        <w:rPr>
          <w:rFonts w:ascii="Times New Roman" w:hAnsi="Times New Roman" w:cs="Times New Roman"/>
          <w:sz w:val="24"/>
          <w:szCs w:val="25"/>
        </w:rPr>
        <w:t>1</w:t>
      </w:r>
      <w:r w:rsidRPr="00C60141">
        <w:rPr>
          <w:rFonts w:ascii="Times New Roman" w:hAnsi="Times New Roman" w:cs="Times New Roman"/>
          <w:sz w:val="24"/>
          <w:szCs w:val="25"/>
        </w:rPr>
        <w:t>）揭示了我国北方集约化旱作农田土壤氮素转化特征和迁移机制。发现北方旱作土壤具有较高初级矿化和硝化速率、较低的固持和反硝化速率，导致土壤极易产生并累积硝态氮，阐明了北方旱作农田土壤硝态氮</w:t>
      </w:r>
      <w:r w:rsidRPr="00C60141">
        <w:rPr>
          <w:rFonts w:ascii="Times New Roman" w:hAnsi="Times New Roman" w:cs="Times New Roman"/>
          <w:sz w:val="24"/>
          <w:szCs w:val="25"/>
        </w:rPr>
        <w:t>“</w:t>
      </w:r>
      <w:r w:rsidRPr="00C60141">
        <w:rPr>
          <w:rFonts w:ascii="Times New Roman" w:hAnsi="Times New Roman" w:cs="Times New Roman"/>
          <w:sz w:val="24"/>
          <w:szCs w:val="25"/>
        </w:rPr>
        <w:t>持续累积与脉冲式淋洗</w:t>
      </w:r>
      <w:r w:rsidRPr="00C60141">
        <w:rPr>
          <w:rFonts w:ascii="Times New Roman" w:hAnsi="Times New Roman" w:cs="Times New Roman"/>
          <w:sz w:val="24"/>
          <w:szCs w:val="25"/>
        </w:rPr>
        <w:t>”</w:t>
      </w:r>
      <w:r w:rsidRPr="00C60141">
        <w:rPr>
          <w:rFonts w:ascii="Times New Roman" w:hAnsi="Times New Roman" w:cs="Times New Roman"/>
          <w:sz w:val="24"/>
          <w:szCs w:val="25"/>
        </w:rPr>
        <w:t>的机制，为减少地下水硝酸盐污染提供了科学基础。</w:t>
      </w:r>
    </w:p>
    <w:p w:rsidR="00627865" w:rsidRPr="00C60141" w:rsidRDefault="00627865" w:rsidP="00627865">
      <w:pPr>
        <w:snapToGrid w:val="0"/>
        <w:spacing w:line="360" w:lineRule="exact"/>
        <w:ind w:firstLineChars="200" w:firstLine="480"/>
        <w:rPr>
          <w:rFonts w:ascii="Times New Roman" w:hAnsi="Times New Roman" w:cs="Times New Roman"/>
          <w:sz w:val="24"/>
          <w:szCs w:val="25"/>
        </w:rPr>
      </w:pPr>
      <w:r w:rsidRPr="00C60141">
        <w:rPr>
          <w:rFonts w:ascii="Times New Roman" w:hAnsi="Times New Roman" w:cs="Times New Roman"/>
          <w:sz w:val="24"/>
          <w:szCs w:val="25"/>
        </w:rPr>
        <w:t>（</w:t>
      </w:r>
      <w:r w:rsidRPr="00C60141">
        <w:rPr>
          <w:rFonts w:ascii="Times New Roman" w:hAnsi="Times New Roman" w:cs="Times New Roman"/>
          <w:sz w:val="24"/>
          <w:szCs w:val="25"/>
        </w:rPr>
        <w:t>2</w:t>
      </w:r>
      <w:r w:rsidRPr="00C60141">
        <w:rPr>
          <w:rFonts w:ascii="Times New Roman" w:hAnsi="Times New Roman" w:cs="Times New Roman"/>
          <w:sz w:val="24"/>
          <w:szCs w:val="25"/>
        </w:rPr>
        <w:t>）阐明了北方旱作农田</w:t>
      </w:r>
      <w:r w:rsidRPr="00C60141">
        <w:rPr>
          <w:rFonts w:ascii="Times New Roman" w:hAnsi="Times New Roman" w:cs="Times New Roman"/>
          <w:sz w:val="24"/>
          <w:szCs w:val="25"/>
        </w:rPr>
        <w:t>N</w:t>
      </w:r>
      <w:r w:rsidRPr="00C60141">
        <w:rPr>
          <w:rFonts w:ascii="Times New Roman" w:hAnsi="Times New Roman" w:cs="Times New Roman"/>
          <w:sz w:val="24"/>
          <w:szCs w:val="25"/>
          <w:vertAlign w:val="subscript"/>
        </w:rPr>
        <w:t>2</w:t>
      </w:r>
      <w:r w:rsidRPr="00C60141">
        <w:rPr>
          <w:rFonts w:ascii="Times New Roman" w:hAnsi="Times New Roman" w:cs="Times New Roman"/>
          <w:sz w:val="24"/>
          <w:szCs w:val="25"/>
        </w:rPr>
        <w:t>O</w:t>
      </w:r>
      <w:r w:rsidRPr="00C60141">
        <w:rPr>
          <w:rFonts w:ascii="Times New Roman" w:hAnsi="Times New Roman" w:cs="Times New Roman"/>
          <w:sz w:val="24"/>
          <w:szCs w:val="25"/>
        </w:rPr>
        <w:t>的产生和排放机制。发现铵态氮或酰胺态氮肥施入土壤后的强氨氧化过程导致的亚硝态氮积累，进而引起土壤微域硝化细菌的反硝化作用是土壤</w:t>
      </w:r>
      <w:bookmarkStart w:id="3" w:name="_Hlk532305254"/>
      <w:r w:rsidRPr="00C60141">
        <w:rPr>
          <w:rFonts w:ascii="Times New Roman" w:hAnsi="Times New Roman" w:cs="Times New Roman"/>
          <w:sz w:val="24"/>
          <w:szCs w:val="25"/>
        </w:rPr>
        <w:t>N</w:t>
      </w:r>
      <w:r w:rsidRPr="00C60141">
        <w:rPr>
          <w:rFonts w:ascii="Times New Roman" w:hAnsi="Times New Roman" w:cs="Times New Roman"/>
          <w:sz w:val="24"/>
          <w:szCs w:val="25"/>
          <w:vertAlign w:val="subscript"/>
        </w:rPr>
        <w:t>2</w:t>
      </w:r>
      <w:r w:rsidRPr="00C60141">
        <w:rPr>
          <w:rFonts w:ascii="Times New Roman" w:hAnsi="Times New Roman" w:cs="Times New Roman"/>
          <w:sz w:val="24"/>
          <w:szCs w:val="25"/>
        </w:rPr>
        <w:t>O</w:t>
      </w:r>
      <w:r w:rsidRPr="00C60141">
        <w:rPr>
          <w:rFonts w:ascii="Times New Roman" w:hAnsi="Times New Roman" w:cs="Times New Roman"/>
          <w:sz w:val="24"/>
          <w:szCs w:val="25"/>
        </w:rPr>
        <w:t>产生的主要</w:t>
      </w:r>
      <w:bookmarkEnd w:id="3"/>
      <w:r w:rsidRPr="00C60141">
        <w:rPr>
          <w:rFonts w:ascii="Times New Roman" w:hAnsi="Times New Roman" w:cs="Times New Roman"/>
          <w:sz w:val="24"/>
          <w:szCs w:val="25"/>
        </w:rPr>
        <w:t>机制，提出并证明了高</w:t>
      </w:r>
      <w:r w:rsidRPr="00C60141">
        <w:rPr>
          <w:rFonts w:ascii="Times New Roman" w:hAnsi="Times New Roman" w:cs="Times New Roman"/>
          <w:sz w:val="24"/>
          <w:szCs w:val="25"/>
        </w:rPr>
        <w:t>pH</w:t>
      </w:r>
      <w:r w:rsidRPr="00C60141">
        <w:rPr>
          <w:rFonts w:ascii="Times New Roman" w:hAnsi="Times New Roman" w:cs="Times New Roman"/>
          <w:sz w:val="24"/>
          <w:szCs w:val="25"/>
        </w:rPr>
        <w:t>旱作土壤强氨氧化过程的</w:t>
      </w:r>
      <w:r w:rsidRPr="00C60141">
        <w:rPr>
          <w:rFonts w:ascii="Times New Roman" w:hAnsi="Times New Roman" w:cs="Times New Roman"/>
          <w:sz w:val="24"/>
          <w:szCs w:val="25"/>
        </w:rPr>
        <w:t>“</w:t>
      </w:r>
      <w:r w:rsidRPr="00C60141">
        <w:rPr>
          <w:rFonts w:ascii="Times New Roman" w:hAnsi="Times New Roman" w:cs="Times New Roman"/>
          <w:sz w:val="24"/>
          <w:szCs w:val="25"/>
        </w:rPr>
        <w:t>塞车理论</w:t>
      </w:r>
      <w:r w:rsidRPr="00C60141">
        <w:rPr>
          <w:rFonts w:ascii="Times New Roman" w:hAnsi="Times New Roman" w:cs="Times New Roman"/>
          <w:sz w:val="24"/>
          <w:szCs w:val="25"/>
        </w:rPr>
        <w:t>”</w:t>
      </w:r>
      <w:r w:rsidRPr="00C60141">
        <w:rPr>
          <w:rFonts w:ascii="Times New Roman" w:hAnsi="Times New Roman" w:cs="Times New Roman"/>
          <w:sz w:val="24"/>
          <w:szCs w:val="25"/>
        </w:rPr>
        <w:t>；发表的</w:t>
      </w:r>
      <w:r w:rsidRPr="00C60141">
        <w:rPr>
          <w:rFonts w:ascii="Times New Roman" w:hAnsi="Times New Roman" w:cs="Times New Roman"/>
          <w:sz w:val="24"/>
          <w:szCs w:val="25"/>
        </w:rPr>
        <w:t>24</w:t>
      </w:r>
      <w:r w:rsidRPr="00C60141">
        <w:rPr>
          <w:rFonts w:ascii="Times New Roman" w:hAnsi="Times New Roman" w:cs="Times New Roman"/>
          <w:sz w:val="24"/>
          <w:szCs w:val="25"/>
        </w:rPr>
        <w:t>个旱作农田</w:t>
      </w:r>
      <w:r w:rsidRPr="00C60141">
        <w:rPr>
          <w:rFonts w:ascii="Times New Roman" w:hAnsi="Times New Roman" w:cs="Times New Roman"/>
          <w:sz w:val="24"/>
          <w:szCs w:val="25"/>
        </w:rPr>
        <w:t>N</w:t>
      </w:r>
      <w:r w:rsidRPr="00C60141">
        <w:rPr>
          <w:rFonts w:ascii="Times New Roman" w:hAnsi="Times New Roman" w:cs="Times New Roman"/>
          <w:sz w:val="24"/>
          <w:szCs w:val="25"/>
          <w:vertAlign w:val="subscript"/>
        </w:rPr>
        <w:t>2</w:t>
      </w:r>
      <w:r w:rsidRPr="00C60141">
        <w:rPr>
          <w:rFonts w:ascii="Times New Roman" w:hAnsi="Times New Roman" w:cs="Times New Roman"/>
          <w:sz w:val="24"/>
          <w:szCs w:val="25"/>
        </w:rPr>
        <w:t>O</w:t>
      </w:r>
      <w:r w:rsidRPr="00C60141">
        <w:rPr>
          <w:rFonts w:ascii="Times New Roman" w:hAnsi="Times New Roman" w:cs="Times New Roman"/>
          <w:sz w:val="24"/>
          <w:szCs w:val="25"/>
        </w:rPr>
        <w:t>排放因子获得国际认可，被政府间气候变化专门委员会</w:t>
      </w:r>
      <w:r w:rsidRPr="00C60141">
        <w:rPr>
          <w:rFonts w:ascii="Times New Roman" w:hAnsi="Times New Roman" w:cs="Times New Roman"/>
          <w:sz w:val="24"/>
          <w:szCs w:val="25"/>
        </w:rPr>
        <w:t>(IPCC)</w:t>
      </w:r>
      <w:r w:rsidRPr="00C60141">
        <w:rPr>
          <w:rFonts w:ascii="Times New Roman" w:hAnsi="Times New Roman" w:cs="Times New Roman"/>
          <w:sz w:val="24"/>
          <w:szCs w:val="25"/>
        </w:rPr>
        <w:t>收录进</w:t>
      </w:r>
      <w:r w:rsidRPr="00C60141">
        <w:rPr>
          <w:rFonts w:ascii="Times New Roman" w:hAnsi="Times New Roman" w:cs="Times New Roman"/>
          <w:sz w:val="24"/>
          <w:szCs w:val="25"/>
        </w:rPr>
        <w:t>N</w:t>
      </w:r>
      <w:r w:rsidRPr="00C60141">
        <w:rPr>
          <w:rFonts w:ascii="Times New Roman" w:hAnsi="Times New Roman" w:cs="Times New Roman"/>
          <w:sz w:val="24"/>
          <w:szCs w:val="25"/>
          <w:vertAlign w:val="subscript"/>
        </w:rPr>
        <w:t>2</w:t>
      </w:r>
      <w:r w:rsidRPr="00C60141">
        <w:rPr>
          <w:rFonts w:ascii="Times New Roman" w:hAnsi="Times New Roman" w:cs="Times New Roman"/>
          <w:sz w:val="24"/>
          <w:szCs w:val="25"/>
        </w:rPr>
        <w:t>O</w:t>
      </w:r>
      <w:r w:rsidRPr="00C60141">
        <w:rPr>
          <w:rFonts w:ascii="Times New Roman" w:hAnsi="Times New Roman" w:cs="Times New Roman"/>
          <w:sz w:val="24"/>
          <w:szCs w:val="25"/>
        </w:rPr>
        <w:t>排放因子数据库</w:t>
      </w:r>
      <w:r w:rsidRPr="00C60141">
        <w:rPr>
          <w:rFonts w:ascii="Times New Roman" w:hAnsi="Times New Roman" w:cs="Times New Roman"/>
          <w:sz w:val="24"/>
          <w:szCs w:val="25"/>
        </w:rPr>
        <w:t>(EFDB)</w:t>
      </w:r>
      <w:r w:rsidRPr="00C60141">
        <w:rPr>
          <w:rFonts w:ascii="Times New Roman" w:hAnsi="Times New Roman" w:cs="Times New Roman"/>
          <w:sz w:val="24"/>
          <w:szCs w:val="25"/>
        </w:rPr>
        <w:t>；提出了利用硝化抑制剂延缓强氨氧化过程是</w:t>
      </w:r>
      <w:r w:rsidRPr="00C60141">
        <w:rPr>
          <w:rFonts w:ascii="Times New Roman" w:hAnsi="Times New Roman" w:cs="Times New Roman"/>
          <w:sz w:val="24"/>
          <w:szCs w:val="25"/>
        </w:rPr>
        <w:t>N</w:t>
      </w:r>
      <w:r w:rsidRPr="00C60141">
        <w:rPr>
          <w:rFonts w:ascii="Times New Roman" w:hAnsi="Times New Roman" w:cs="Times New Roman"/>
          <w:sz w:val="24"/>
          <w:szCs w:val="25"/>
          <w:vertAlign w:val="subscript"/>
        </w:rPr>
        <w:t>2</w:t>
      </w:r>
      <w:r w:rsidRPr="00C60141">
        <w:rPr>
          <w:rFonts w:ascii="Times New Roman" w:hAnsi="Times New Roman" w:cs="Times New Roman"/>
          <w:sz w:val="24"/>
          <w:szCs w:val="25"/>
        </w:rPr>
        <w:t>O</w:t>
      </w:r>
      <w:r w:rsidRPr="00C60141">
        <w:rPr>
          <w:rFonts w:ascii="Times New Roman" w:hAnsi="Times New Roman" w:cs="Times New Roman"/>
          <w:sz w:val="24"/>
          <w:szCs w:val="25"/>
        </w:rPr>
        <w:t>减排的关键措施，为集约化旱作农田土壤</w:t>
      </w:r>
      <w:r w:rsidRPr="00C60141">
        <w:rPr>
          <w:rFonts w:ascii="Times New Roman" w:hAnsi="Times New Roman" w:cs="Times New Roman"/>
          <w:sz w:val="24"/>
          <w:szCs w:val="25"/>
        </w:rPr>
        <w:t>N</w:t>
      </w:r>
      <w:r w:rsidRPr="00C60141">
        <w:rPr>
          <w:rFonts w:ascii="Times New Roman" w:hAnsi="Times New Roman" w:cs="Times New Roman"/>
          <w:sz w:val="24"/>
          <w:szCs w:val="25"/>
          <w:vertAlign w:val="subscript"/>
        </w:rPr>
        <w:t>2</w:t>
      </w:r>
      <w:r w:rsidRPr="00C60141">
        <w:rPr>
          <w:rFonts w:ascii="Times New Roman" w:hAnsi="Times New Roman" w:cs="Times New Roman"/>
          <w:sz w:val="24"/>
          <w:szCs w:val="25"/>
        </w:rPr>
        <w:t>O</w:t>
      </w:r>
      <w:r w:rsidRPr="00C60141">
        <w:rPr>
          <w:rFonts w:ascii="Times New Roman" w:hAnsi="Times New Roman" w:cs="Times New Roman"/>
          <w:sz w:val="24"/>
          <w:szCs w:val="25"/>
        </w:rPr>
        <w:t>减排提供了科学依据。</w:t>
      </w:r>
    </w:p>
    <w:p w:rsidR="00627865" w:rsidRPr="00C60141" w:rsidRDefault="00627865" w:rsidP="00627865">
      <w:pPr>
        <w:snapToGrid w:val="0"/>
        <w:spacing w:line="360" w:lineRule="exact"/>
        <w:ind w:firstLineChars="200" w:firstLine="480"/>
        <w:rPr>
          <w:rFonts w:ascii="Times New Roman" w:hAnsi="Times New Roman" w:cs="Times New Roman"/>
          <w:sz w:val="24"/>
          <w:szCs w:val="25"/>
        </w:rPr>
      </w:pPr>
      <w:r w:rsidRPr="00C60141">
        <w:rPr>
          <w:rFonts w:ascii="Times New Roman" w:hAnsi="Times New Roman" w:cs="Times New Roman"/>
          <w:sz w:val="24"/>
          <w:szCs w:val="25"/>
        </w:rPr>
        <w:t>（</w:t>
      </w:r>
      <w:r w:rsidRPr="00C60141">
        <w:rPr>
          <w:rFonts w:ascii="Times New Roman" w:hAnsi="Times New Roman" w:cs="Times New Roman"/>
          <w:sz w:val="24"/>
          <w:szCs w:val="25"/>
        </w:rPr>
        <w:t>3</w:t>
      </w:r>
      <w:r w:rsidRPr="00C60141">
        <w:rPr>
          <w:rFonts w:ascii="Times New Roman" w:hAnsi="Times New Roman" w:cs="Times New Roman"/>
          <w:sz w:val="24"/>
          <w:szCs w:val="25"/>
        </w:rPr>
        <w:t>）</w:t>
      </w:r>
      <w:bookmarkStart w:id="4" w:name="_Hlk532369386"/>
      <w:r w:rsidRPr="00C60141">
        <w:rPr>
          <w:rFonts w:ascii="Times New Roman" w:hAnsi="Times New Roman" w:cs="Times New Roman"/>
          <w:sz w:val="24"/>
          <w:szCs w:val="25"/>
        </w:rPr>
        <w:t>阐明了我国北方旱作农田氮肥去向和损失规律。发现氨挥发和淋洗是氮肥损失的主要途径，发现残留肥料氮对土壤氮库的补偿是土壤氮素循环的重要环节；提出了</w:t>
      </w:r>
      <w:r w:rsidRPr="00C60141">
        <w:rPr>
          <w:rFonts w:ascii="Times New Roman" w:hAnsi="Times New Roman" w:cs="Times New Roman"/>
          <w:sz w:val="24"/>
          <w:szCs w:val="25"/>
        </w:rPr>
        <w:t>“</w:t>
      </w:r>
      <w:r w:rsidRPr="00C60141">
        <w:rPr>
          <w:rFonts w:ascii="Times New Roman" w:hAnsi="Times New Roman" w:cs="Times New Roman"/>
          <w:sz w:val="24"/>
          <w:szCs w:val="25"/>
        </w:rPr>
        <w:t>氮肥有效率</w:t>
      </w:r>
      <w:r w:rsidRPr="00C60141">
        <w:rPr>
          <w:rFonts w:ascii="Times New Roman" w:hAnsi="Times New Roman" w:cs="Times New Roman"/>
          <w:sz w:val="24"/>
          <w:szCs w:val="25"/>
        </w:rPr>
        <w:t>”</w:t>
      </w:r>
      <w:r w:rsidRPr="00C60141">
        <w:rPr>
          <w:rFonts w:ascii="Times New Roman" w:hAnsi="Times New Roman" w:cs="Times New Roman"/>
          <w:sz w:val="24"/>
          <w:szCs w:val="25"/>
        </w:rPr>
        <w:t>的概念和计算方法，理清了国内外对传统氮肥利用率的争议和诟病；完成了我国完整的活性氮来源和排放清单，揭示了农业面源污染严重的主要原因是氮素损失量大、利用率和循环率低，为我国氮素综合管理和污染治理提供了科学依据</w:t>
      </w:r>
      <w:bookmarkEnd w:id="4"/>
      <w:r w:rsidRPr="00C60141">
        <w:rPr>
          <w:rFonts w:ascii="Times New Roman" w:hAnsi="Times New Roman" w:cs="Times New Roman"/>
          <w:sz w:val="24"/>
          <w:szCs w:val="25"/>
        </w:rPr>
        <w:t>。</w:t>
      </w:r>
    </w:p>
    <w:p w:rsidR="00627865" w:rsidRPr="00C60141" w:rsidRDefault="00627865" w:rsidP="00627865">
      <w:pPr>
        <w:snapToGrid w:val="0"/>
        <w:spacing w:line="360" w:lineRule="exact"/>
        <w:ind w:firstLineChars="200" w:firstLine="480"/>
        <w:rPr>
          <w:rFonts w:ascii="Times New Roman" w:hAnsi="Times New Roman" w:cs="Times New Roman"/>
          <w:color w:val="000000"/>
          <w:sz w:val="24"/>
          <w:szCs w:val="25"/>
        </w:rPr>
      </w:pPr>
      <w:r w:rsidRPr="00C60141">
        <w:rPr>
          <w:rFonts w:ascii="Times New Roman" w:hAnsi="Times New Roman" w:cs="Times New Roman"/>
          <w:color w:val="000000"/>
          <w:sz w:val="24"/>
          <w:szCs w:val="25"/>
        </w:rPr>
        <w:t>（</w:t>
      </w:r>
      <w:r w:rsidRPr="00C60141">
        <w:rPr>
          <w:rFonts w:ascii="Times New Roman" w:hAnsi="Times New Roman" w:cs="Times New Roman"/>
          <w:color w:val="000000"/>
          <w:sz w:val="24"/>
          <w:szCs w:val="25"/>
        </w:rPr>
        <w:t>4</w:t>
      </w:r>
      <w:r w:rsidRPr="00C60141">
        <w:rPr>
          <w:rFonts w:ascii="Times New Roman" w:hAnsi="Times New Roman" w:cs="Times New Roman"/>
          <w:color w:val="000000"/>
          <w:sz w:val="24"/>
          <w:szCs w:val="25"/>
        </w:rPr>
        <w:t>）建立了合理施氮量的理论计算方法。揭示了肥料氮、土壤氮和作物吸氮之间的数量关系，发现集约化长期耕作农田在其他氮素输入和秸秆还田条件下、当季合理施氮量约等于作物地上部吸氮量的规律，提出并验证了基于目标产量和维持土壤氮素平衡的</w:t>
      </w:r>
      <w:r w:rsidRPr="00C60141">
        <w:rPr>
          <w:rFonts w:ascii="Times New Roman" w:hAnsi="Times New Roman" w:cs="Times New Roman"/>
          <w:color w:val="000000"/>
          <w:sz w:val="24"/>
          <w:szCs w:val="25"/>
        </w:rPr>
        <w:t>“</w:t>
      </w:r>
      <w:r w:rsidRPr="00C60141">
        <w:rPr>
          <w:rFonts w:ascii="Times New Roman" w:hAnsi="Times New Roman" w:cs="Times New Roman"/>
          <w:color w:val="000000"/>
          <w:sz w:val="24"/>
          <w:szCs w:val="25"/>
        </w:rPr>
        <w:t>理论施氮量</w:t>
      </w:r>
      <w:r w:rsidRPr="00C60141">
        <w:rPr>
          <w:rFonts w:ascii="Times New Roman" w:hAnsi="Times New Roman" w:cs="Times New Roman"/>
          <w:color w:val="000000"/>
          <w:sz w:val="24"/>
          <w:szCs w:val="25"/>
        </w:rPr>
        <w:t>”</w:t>
      </w:r>
      <w:r w:rsidRPr="00C60141">
        <w:rPr>
          <w:rFonts w:ascii="Times New Roman" w:hAnsi="Times New Roman" w:cs="Times New Roman"/>
          <w:color w:val="000000"/>
          <w:sz w:val="24"/>
          <w:szCs w:val="25"/>
        </w:rPr>
        <w:t>概念和计算方法，突破了传统肥料效应函数法和土壤</w:t>
      </w:r>
      <w:r w:rsidRPr="00C60141">
        <w:rPr>
          <w:rFonts w:ascii="Times New Roman" w:hAnsi="Times New Roman" w:cs="Times New Roman"/>
          <w:color w:val="000000"/>
          <w:sz w:val="24"/>
          <w:szCs w:val="25"/>
        </w:rPr>
        <w:t>-</w:t>
      </w:r>
      <w:r w:rsidRPr="00C60141">
        <w:rPr>
          <w:rFonts w:ascii="Times New Roman" w:hAnsi="Times New Roman" w:cs="Times New Roman"/>
          <w:color w:val="000000"/>
          <w:sz w:val="24"/>
          <w:szCs w:val="25"/>
        </w:rPr>
        <w:t>植株测试法的局限性，使推荐施氮量方法更加易于推广应用。</w:t>
      </w:r>
    </w:p>
    <w:p w:rsidR="00830105" w:rsidRPr="005058CC" w:rsidRDefault="00627865" w:rsidP="005058CC">
      <w:pPr>
        <w:snapToGrid w:val="0"/>
        <w:spacing w:line="360" w:lineRule="exact"/>
        <w:ind w:firstLineChars="200" w:firstLine="480"/>
        <w:rPr>
          <w:rFonts w:ascii="Times New Roman" w:hAnsi="Times New Roman" w:cs="Times New Roman"/>
          <w:color w:val="000000"/>
          <w:sz w:val="24"/>
          <w:szCs w:val="25"/>
        </w:rPr>
      </w:pPr>
      <w:r w:rsidRPr="005058CC">
        <w:rPr>
          <w:rFonts w:ascii="Times New Roman" w:hAnsi="Times New Roman" w:cs="Times New Roman"/>
          <w:color w:val="000000"/>
          <w:sz w:val="24"/>
          <w:szCs w:val="25"/>
        </w:rPr>
        <w:t>8</w:t>
      </w:r>
      <w:r w:rsidRPr="005058CC">
        <w:rPr>
          <w:rFonts w:ascii="Times New Roman" w:hAnsi="Times New Roman" w:cs="Times New Roman"/>
          <w:color w:val="000000"/>
          <w:sz w:val="24"/>
          <w:szCs w:val="25"/>
        </w:rPr>
        <w:t>篇代表性论文总他引</w:t>
      </w:r>
      <w:r w:rsidRPr="005058CC">
        <w:rPr>
          <w:rFonts w:ascii="Times New Roman" w:hAnsi="Times New Roman" w:cs="Times New Roman"/>
          <w:color w:val="000000"/>
          <w:sz w:val="24"/>
          <w:szCs w:val="25"/>
        </w:rPr>
        <w:t>1223</w:t>
      </w:r>
      <w:r w:rsidRPr="005058CC">
        <w:rPr>
          <w:rFonts w:ascii="Times New Roman" w:hAnsi="Times New Roman" w:cs="Times New Roman"/>
          <w:color w:val="000000"/>
          <w:sz w:val="24"/>
          <w:szCs w:val="25"/>
        </w:rPr>
        <w:t>次，被</w:t>
      </w:r>
      <w:r w:rsidRPr="005058CC">
        <w:rPr>
          <w:rFonts w:ascii="Times New Roman" w:hAnsi="Times New Roman" w:cs="Times New Roman"/>
          <w:color w:val="000000"/>
          <w:sz w:val="24"/>
          <w:szCs w:val="25"/>
        </w:rPr>
        <w:t>SCI</w:t>
      </w:r>
      <w:r w:rsidRPr="005058CC">
        <w:rPr>
          <w:rFonts w:ascii="Times New Roman" w:hAnsi="Times New Roman" w:cs="Times New Roman"/>
          <w:color w:val="000000"/>
          <w:sz w:val="24"/>
          <w:szCs w:val="25"/>
        </w:rPr>
        <w:t>他引</w:t>
      </w:r>
      <w:r w:rsidRPr="005058CC">
        <w:rPr>
          <w:rFonts w:ascii="Times New Roman" w:hAnsi="Times New Roman" w:cs="Times New Roman"/>
          <w:color w:val="000000"/>
          <w:sz w:val="24"/>
          <w:szCs w:val="25"/>
        </w:rPr>
        <w:t>1015</w:t>
      </w:r>
      <w:r w:rsidRPr="005058CC">
        <w:rPr>
          <w:rFonts w:ascii="Times New Roman" w:hAnsi="Times New Roman" w:cs="Times New Roman"/>
          <w:color w:val="000000"/>
          <w:sz w:val="24"/>
          <w:szCs w:val="25"/>
        </w:rPr>
        <w:t>次，其中</w:t>
      </w:r>
      <w:r w:rsidRPr="005058CC">
        <w:rPr>
          <w:rFonts w:ascii="Times New Roman" w:hAnsi="Times New Roman" w:cs="Times New Roman"/>
          <w:color w:val="000000"/>
          <w:sz w:val="24"/>
          <w:szCs w:val="25"/>
        </w:rPr>
        <w:t>2</w:t>
      </w:r>
      <w:r w:rsidRPr="005058CC">
        <w:rPr>
          <w:rFonts w:ascii="Times New Roman" w:hAnsi="Times New Roman" w:cs="Times New Roman"/>
          <w:color w:val="000000"/>
          <w:sz w:val="24"/>
          <w:szCs w:val="25"/>
        </w:rPr>
        <w:t>篇被列入</w:t>
      </w:r>
      <w:r w:rsidRPr="005058CC">
        <w:rPr>
          <w:rFonts w:ascii="Times New Roman" w:hAnsi="Times New Roman" w:cs="Times New Roman"/>
          <w:color w:val="000000"/>
          <w:sz w:val="24"/>
          <w:szCs w:val="25"/>
        </w:rPr>
        <w:t>ESI</w:t>
      </w:r>
      <w:r w:rsidRPr="005058CC">
        <w:rPr>
          <w:rFonts w:ascii="Times New Roman" w:hAnsi="Times New Roman" w:cs="Times New Roman"/>
          <w:color w:val="000000"/>
          <w:sz w:val="24"/>
          <w:szCs w:val="25"/>
        </w:rPr>
        <w:t>高被引论文。第一完成人于</w:t>
      </w:r>
      <w:r w:rsidRPr="005058CC">
        <w:rPr>
          <w:rFonts w:ascii="Times New Roman" w:hAnsi="Times New Roman" w:cs="Times New Roman"/>
          <w:color w:val="000000"/>
          <w:sz w:val="24"/>
          <w:szCs w:val="25"/>
        </w:rPr>
        <w:t>2014-2017</w:t>
      </w:r>
      <w:r w:rsidRPr="005058CC">
        <w:rPr>
          <w:rFonts w:ascii="Times New Roman" w:hAnsi="Times New Roman" w:cs="Times New Roman"/>
          <w:color w:val="000000"/>
          <w:sz w:val="24"/>
          <w:szCs w:val="25"/>
        </w:rPr>
        <w:t>连续</w:t>
      </w:r>
      <w:r w:rsidRPr="005058CC">
        <w:rPr>
          <w:rFonts w:ascii="Times New Roman" w:hAnsi="Times New Roman" w:cs="Times New Roman"/>
          <w:color w:val="000000"/>
          <w:sz w:val="24"/>
          <w:szCs w:val="25"/>
        </w:rPr>
        <w:t>4</w:t>
      </w:r>
      <w:r w:rsidRPr="005058CC">
        <w:rPr>
          <w:rFonts w:ascii="Times New Roman" w:hAnsi="Times New Roman" w:cs="Times New Roman"/>
          <w:color w:val="000000"/>
          <w:sz w:val="24"/>
          <w:szCs w:val="25"/>
        </w:rPr>
        <w:t>年被</w:t>
      </w:r>
      <w:r w:rsidRPr="005058CC">
        <w:rPr>
          <w:rFonts w:ascii="Times New Roman" w:hAnsi="Times New Roman" w:cs="Times New Roman"/>
          <w:color w:val="000000"/>
          <w:sz w:val="24"/>
          <w:szCs w:val="25"/>
        </w:rPr>
        <w:t>Elsevier</w:t>
      </w:r>
      <w:r w:rsidRPr="005058CC">
        <w:rPr>
          <w:rFonts w:ascii="Times New Roman" w:hAnsi="Times New Roman" w:cs="Times New Roman"/>
          <w:color w:val="000000"/>
          <w:sz w:val="24"/>
          <w:szCs w:val="25"/>
        </w:rPr>
        <w:t>列入农业和生物科学领域中国高被引学者榜单。成果受到国内外学术界的高度关注和认可，有力地推动了农业资源与环境领域的学科发展，获</w:t>
      </w:r>
      <w:r w:rsidRPr="005058CC">
        <w:rPr>
          <w:rFonts w:ascii="Times New Roman" w:hAnsi="Times New Roman" w:cs="Times New Roman"/>
          <w:color w:val="000000"/>
          <w:sz w:val="24"/>
          <w:szCs w:val="25"/>
        </w:rPr>
        <w:t>2018</w:t>
      </w:r>
      <w:r w:rsidRPr="005058CC">
        <w:rPr>
          <w:rFonts w:ascii="Times New Roman" w:hAnsi="Times New Roman" w:cs="Times New Roman"/>
          <w:color w:val="000000"/>
          <w:sz w:val="24"/>
          <w:szCs w:val="25"/>
        </w:rPr>
        <w:t>年度中国土壤学会科学技术一等奖。</w:t>
      </w:r>
      <w:bookmarkEnd w:id="1"/>
      <w:bookmarkEnd w:id="2"/>
    </w:p>
    <w:p w:rsidR="00830105" w:rsidRPr="00C60141" w:rsidRDefault="00830105">
      <w:pPr>
        <w:widowControl/>
        <w:jc w:val="left"/>
        <w:rPr>
          <w:rFonts w:ascii="Times New Roman" w:hAnsi="Times New Roman" w:cs="Times New Roman"/>
          <w:sz w:val="24"/>
          <w:szCs w:val="25"/>
        </w:rPr>
      </w:pPr>
      <w:r w:rsidRPr="00C60141">
        <w:rPr>
          <w:rFonts w:ascii="Times New Roman" w:hAnsi="Times New Roman" w:cs="Times New Roman"/>
          <w:sz w:val="24"/>
          <w:szCs w:val="25"/>
        </w:rPr>
        <w:br w:type="page"/>
      </w:r>
    </w:p>
    <w:p w:rsidR="00BA043B" w:rsidRPr="00C60141" w:rsidRDefault="00925B11">
      <w:pPr>
        <w:rPr>
          <w:rFonts w:ascii="Times New Roman" w:eastAsia="仿宋" w:hAnsi="Times New Roman" w:cs="Times New Roman"/>
          <w:b/>
          <w:sz w:val="32"/>
          <w:szCs w:val="32"/>
        </w:rPr>
      </w:pPr>
      <w:r w:rsidRPr="00C60141">
        <w:rPr>
          <w:rFonts w:ascii="Times New Roman" w:eastAsia="仿宋" w:hAnsi="Times New Roman" w:cs="Times New Roman"/>
          <w:b/>
          <w:sz w:val="32"/>
          <w:szCs w:val="32"/>
        </w:rPr>
        <w:lastRenderedPageBreak/>
        <w:t>五</w:t>
      </w:r>
      <w:r w:rsidR="00FE781F" w:rsidRPr="00C60141">
        <w:rPr>
          <w:rFonts w:ascii="Times New Roman" w:eastAsia="仿宋" w:hAnsi="Times New Roman" w:cs="Times New Roman"/>
          <w:b/>
          <w:sz w:val="32"/>
          <w:szCs w:val="32"/>
        </w:rPr>
        <w:t xml:space="preserve"> </w:t>
      </w:r>
      <w:r w:rsidR="00BA043B" w:rsidRPr="00C60141">
        <w:rPr>
          <w:rFonts w:ascii="Times New Roman" w:eastAsia="仿宋" w:hAnsi="Times New Roman" w:cs="Times New Roman"/>
          <w:b/>
          <w:sz w:val="32"/>
          <w:szCs w:val="32"/>
        </w:rPr>
        <w:t>客观评价</w:t>
      </w:r>
    </w:p>
    <w:p w:rsidR="00627865" w:rsidRPr="00C60141" w:rsidRDefault="00627865" w:rsidP="00627865">
      <w:pPr>
        <w:pStyle w:val="a8"/>
        <w:wordWrap w:val="0"/>
        <w:spacing w:line="360" w:lineRule="exact"/>
        <w:rPr>
          <w:rFonts w:ascii="Times New Roman"/>
          <w:color w:val="000000"/>
          <w:szCs w:val="24"/>
        </w:rPr>
      </w:pPr>
      <w:r w:rsidRPr="00C60141">
        <w:rPr>
          <w:rFonts w:ascii="Times New Roman"/>
          <w:color w:val="000000"/>
          <w:szCs w:val="24"/>
        </w:rPr>
        <w:t>项目取得的研究成果主要以论文形式在国内外重要期刊发表，受到国内外学术界的高度关注和认可，有力地推动了农业资源与环境领域的学科发展。巨晓棠于</w:t>
      </w:r>
      <w:r w:rsidRPr="00C60141">
        <w:rPr>
          <w:rFonts w:ascii="Times New Roman"/>
          <w:color w:val="000000"/>
          <w:szCs w:val="24"/>
        </w:rPr>
        <w:t>2014-2017</w:t>
      </w:r>
      <w:r w:rsidRPr="00C60141">
        <w:rPr>
          <w:rFonts w:ascii="Times New Roman"/>
          <w:color w:val="000000"/>
          <w:szCs w:val="24"/>
        </w:rPr>
        <w:t>连续</w:t>
      </w:r>
      <w:r w:rsidRPr="00C60141">
        <w:rPr>
          <w:rFonts w:ascii="Times New Roman"/>
          <w:color w:val="000000"/>
          <w:szCs w:val="24"/>
        </w:rPr>
        <w:t>4</w:t>
      </w:r>
      <w:r w:rsidRPr="00C60141">
        <w:rPr>
          <w:rFonts w:ascii="Times New Roman"/>
          <w:color w:val="000000"/>
          <w:szCs w:val="24"/>
        </w:rPr>
        <w:t>年被</w:t>
      </w:r>
      <w:r w:rsidRPr="00C60141">
        <w:rPr>
          <w:rFonts w:ascii="Times New Roman"/>
          <w:color w:val="000000"/>
          <w:szCs w:val="24"/>
        </w:rPr>
        <w:t>Elsevier</w:t>
      </w:r>
      <w:r w:rsidRPr="00C60141">
        <w:rPr>
          <w:rFonts w:ascii="Times New Roman"/>
          <w:color w:val="000000"/>
          <w:szCs w:val="24"/>
        </w:rPr>
        <w:t>列入农业和生物科学领域中国高被引学者榜单，</w:t>
      </w:r>
      <w:r w:rsidRPr="00C60141">
        <w:rPr>
          <w:rFonts w:ascii="Times New Roman"/>
          <w:color w:val="000000"/>
          <w:szCs w:val="24"/>
        </w:rPr>
        <w:t>2016</w:t>
      </w:r>
      <w:r w:rsidRPr="00C60141">
        <w:rPr>
          <w:rFonts w:ascii="Times New Roman"/>
          <w:color w:val="000000"/>
          <w:szCs w:val="24"/>
        </w:rPr>
        <w:t>年当选为国际氮素行动计划</w:t>
      </w:r>
      <w:r w:rsidRPr="00C60141">
        <w:rPr>
          <w:rFonts w:ascii="Times New Roman"/>
          <w:color w:val="000000"/>
          <w:szCs w:val="24"/>
        </w:rPr>
        <w:t>(INI, International Nitrogen Initiative)</w:t>
      </w:r>
      <w:r w:rsidRPr="00C60141">
        <w:rPr>
          <w:rFonts w:ascii="Times New Roman"/>
          <w:color w:val="000000"/>
          <w:szCs w:val="24"/>
        </w:rPr>
        <w:t>东亚中心主任</w:t>
      </w:r>
      <w:r w:rsidRPr="00C60141">
        <w:rPr>
          <w:rFonts w:ascii="Times New Roman"/>
          <w:color w:val="000000"/>
          <w:szCs w:val="24"/>
        </w:rPr>
        <w:t>(INI East Asia Centre)(</w:t>
      </w:r>
      <w:hyperlink r:id="rId6" w:history="1">
        <w:r w:rsidRPr="00C60141">
          <w:rPr>
            <w:rStyle w:val="aa"/>
            <w:rFonts w:ascii="Times New Roman"/>
            <w:szCs w:val="24"/>
          </w:rPr>
          <w:t>www.initrogen.org/content/people</w:t>
        </w:r>
      </w:hyperlink>
      <w:r w:rsidRPr="00C60141">
        <w:rPr>
          <w:rFonts w:ascii="Times New Roman"/>
          <w:color w:val="000000"/>
          <w:szCs w:val="24"/>
        </w:rPr>
        <w:t>)</w:t>
      </w:r>
      <w:r w:rsidRPr="00C60141">
        <w:rPr>
          <w:rFonts w:ascii="Times New Roman"/>
          <w:color w:val="000000"/>
          <w:szCs w:val="24"/>
        </w:rPr>
        <w:t>，中国土壤学会氮素工作组副组长；谷保静获国家基金委优秀青年科学基金资助</w:t>
      </w:r>
      <w:r w:rsidRPr="00C60141">
        <w:rPr>
          <w:rFonts w:ascii="Times New Roman"/>
          <w:color w:val="000000"/>
          <w:szCs w:val="24"/>
        </w:rPr>
        <w:t>(2018)</w:t>
      </w:r>
      <w:r w:rsidRPr="00C60141">
        <w:rPr>
          <w:rFonts w:ascii="Times New Roman"/>
          <w:color w:val="000000"/>
          <w:szCs w:val="24"/>
        </w:rPr>
        <w:t>；胡克林获教育部新世纪优秀人才支持计划</w:t>
      </w:r>
      <w:r w:rsidRPr="00C60141">
        <w:rPr>
          <w:rFonts w:ascii="Times New Roman"/>
          <w:color w:val="000000"/>
          <w:szCs w:val="24"/>
        </w:rPr>
        <w:t xml:space="preserve"> (2007)</w:t>
      </w:r>
      <w:r w:rsidRPr="00C60141">
        <w:rPr>
          <w:rFonts w:ascii="Times New Roman"/>
          <w:color w:val="000000"/>
          <w:szCs w:val="24"/>
        </w:rPr>
        <w:t>。</w:t>
      </w:r>
    </w:p>
    <w:p w:rsidR="00627865" w:rsidRPr="00C60141" w:rsidRDefault="00627865" w:rsidP="00627865">
      <w:pPr>
        <w:pStyle w:val="a8"/>
        <w:spacing w:line="360" w:lineRule="exact"/>
        <w:rPr>
          <w:rFonts w:ascii="Times New Roman"/>
          <w:color w:val="000000"/>
          <w:szCs w:val="24"/>
        </w:rPr>
      </w:pPr>
      <w:r w:rsidRPr="00C60141">
        <w:rPr>
          <w:rFonts w:ascii="Times New Roman"/>
          <w:color w:val="000000"/>
          <w:szCs w:val="24"/>
        </w:rPr>
        <w:t xml:space="preserve">1. </w:t>
      </w:r>
      <w:r w:rsidRPr="00C60141">
        <w:rPr>
          <w:rFonts w:ascii="Times New Roman"/>
          <w:color w:val="000000"/>
          <w:szCs w:val="24"/>
        </w:rPr>
        <w:t>支持发现点的</w:t>
      </w:r>
      <w:r w:rsidRPr="00C60141">
        <w:rPr>
          <w:rFonts w:ascii="Times New Roman"/>
          <w:color w:val="000000"/>
          <w:szCs w:val="24"/>
        </w:rPr>
        <w:t>8</w:t>
      </w:r>
      <w:r w:rsidRPr="00C60141">
        <w:rPr>
          <w:rFonts w:ascii="Times New Roman"/>
          <w:color w:val="000000"/>
          <w:szCs w:val="24"/>
        </w:rPr>
        <w:t>篇代表性论文，被国际顶点期刊发表的重要论文所引用和评述，包括</w:t>
      </w:r>
      <w:r w:rsidRPr="00C60141">
        <w:rPr>
          <w:rFonts w:ascii="Times New Roman"/>
          <w:color w:val="000000"/>
          <w:szCs w:val="24"/>
        </w:rPr>
        <w:t>Nature(2</w:t>
      </w:r>
      <w:r w:rsidRPr="00C60141">
        <w:rPr>
          <w:rFonts w:ascii="Times New Roman"/>
          <w:color w:val="000000"/>
          <w:szCs w:val="24"/>
        </w:rPr>
        <w:t>篇</w:t>
      </w:r>
      <w:r w:rsidRPr="00C60141">
        <w:rPr>
          <w:rFonts w:ascii="Times New Roman"/>
          <w:color w:val="000000"/>
          <w:szCs w:val="24"/>
        </w:rPr>
        <w:t>)</w:t>
      </w:r>
      <w:r w:rsidRPr="00C60141">
        <w:rPr>
          <w:rFonts w:ascii="Times New Roman"/>
          <w:color w:val="000000"/>
          <w:szCs w:val="24"/>
        </w:rPr>
        <w:t>，</w:t>
      </w:r>
      <w:r w:rsidRPr="00C60141">
        <w:rPr>
          <w:rFonts w:ascii="Times New Roman"/>
          <w:color w:val="000000"/>
          <w:szCs w:val="24"/>
        </w:rPr>
        <w:t>PNAS(6</w:t>
      </w:r>
      <w:r w:rsidRPr="00C60141">
        <w:rPr>
          <w:rFonts w:ascii="Times New Roman"/>
          <w:color w:val="000000"/>
          <w:szCs w:val="24"/>
        </w:rPr>
        <w:t>篇</w:t>
      </w:r>
      <w:r w:rsidRPr="00C60141">
        <w:rPr>
          <w:rFonts w:ascii="Times New Roman"/>
          <w:color w:val="000000"/>
          <w:szCs w:val="24"/>
        </w:rPr>
        <w:t>)</w:t>
      </w:r>
      <w:r w:rsidRPr="00C60141">
        <w:rPr>
          <w:rFonts w:ascii="Times New Roman"/>
          <w:color w:val="000000"/>
          <w:szCs w:val="24"/>
        </w:rPr>
        <w:t>，</w:t>
      </w:r>
      <w:r w:rsidRPr="00C60141">
        <w:rPr>
          <w:rFonts w:ascii="Times New Roman"/>
          <w:color w:val="000000"/>
          <w:szCs w:val="24"/>
        </w:rPr>
        <w:t>Nature Communications(2</w:t>
      </w:r>
      <w:r w:rsidRPr="00C60141">
        <w:rPr>
          <w:rFonts w:ascii="Times New Roman"/>
          <w:color w:val="000000"/>
          <w:szCs w:val="24"/>
        </w:rPr>
        <w:t>篇</w:t>
      </w:r>
      <w:r w:rsidRPr="00C60141">
        <w:rPr>
          <w:rFonts w:ascii="Times New Roman"/>
          <w:color w:val="000000"/>
          <w:szCs w:val="24"/>
        </w:rPr>
        <w:t>)</w:t>
      </w:r>
      <w:r w:rsidRPr="00C60141">
        <w:rPr>
          <w:rFonts w:ascii="Times New Roman"/>
          <w:color w:val="000000"/>
          <w:szCs w:val="24"/>
        </w:rPr>
        <w:t>，</w:t>
      </w:r>
      <w:r w:rsidRPr="00C60141">
        <w:rPr>
          <w:rFonts w:ascii="Times New Roman"/>
          <w:color w:val="000000"/>
          <w:szCs w:val="24"/>
        </w:rPr>
        <w:t>Science Advances(3</w:t>
      </w:r>
      <w:r w:rsidRPr="00C60141">
        <w:rPr>
          <w:rFonts w:ascii="Times New Roman"/>
          <w:color w:val="000000"/>
          <w:szCs w:val="24"/>
        </w:rPr>
        <w:t>篇</w:t>
      </w:r>
      <w:r w:rsidRPr="00C60141">
        <w:rPr>
          <w:rFonts w:ascii="Times New Roman"/>
          <w:color w:val="000000"/>
          <w:szCs w:val="24"/>
        </w:rPr>
        <w:t>)</w:t>
      </w:r>
      <w:r w:rsidRPr="00C60141">
        <w:rPr>
          <w:rFonts w:ascii="Times New Roman"/>
          <w:color w:val="000000"/>
          <w:szCs w:val="24"/>
        </w:rPr>
        <w:t>，</w:t>
      </w:r>
      <w:r w:rsidRPr="00C60141">
        <w:rPr>
          <w:rFonts w:ascii="Times New Roman"/>
          <w:color w:val="000000"/>
          <w:szCs w:val="24"/>
        </w:rPr>
        <w:t>Global Change Biology(14</w:t>
      </w:r>
      <w:r w:rsidRPr="00C60141">
        <w:rPr>
          <w:rFonts w:ascii="Times New Roman"/>
          <w:color w:val="000000"/>
          <w:szCs w:val="24"/>
        </w:rPr>
        <w:t>篇</w:t>
      </w:r>
      <w:r w:rsidRPr="00C60141">
        <w:rPr>
          <w:rFonts w:ascii="Times New Roman"/>
          <w:color w:val="000000"/>
          <w:szCs w:val="24"/>
        </w:rPr>
        <w:t>)</w:t>
      </w:r>
      <w:r w:rsidRPr="00C60141">
        <w:rPr>
          <w:rFonts w:ascii="Times New Roman"/>
          <w:color w:val="000000"/>
          <w:szCs w:val="24"/>
        </w:rPr>
        <w:t>（附件</w:t>
      </w:r>
      <w:r w:rsidRPr="00C60141">
        <w:rPr>
          <w:rFonts w:ascii="Times New Roman"/>
          <w:color w:val="000000"/>
          <w:szCs w:val="24"/>
        </w:rPr>
        <w:t>3</w:t>
      </w:r>
      <w:r w:rsidRPr="00C60141">
        <w:rPr>
          <w:rFonts w:ascii="Times New Roman"/>
          <w:color w:val="000000"/>
          <w:szCs w:val="24"/>
        </w:rPr>
        <w:t>）。</w:t>
      </w:r>
    </w:p>
    <w:p w:rsidR="00627865" w:rsidRPr="00C60141" w:rsidRDefault="00627865" w:rsidP="00627865">
      <w:pPr>
        <w:pStyle w:val="a8"/>
        <w:spacing w:line="360" w:lineRule="exact"/>
        <w:rPr>
          <w:rFonts w:ascii="Times New Roman"/>
          <w:color w:val="000000"/>
          <w:szCs w:val="24"/>
        </w:rPr>
      </w:pPr>
      <w:r w:rsidRPr="00C60141">
        <w:rPr>
          <w:rFonts w:ascii="Times New Roman"/>
          <w:color w:val="000000"/>
          <w:szCs w:val="24"/>
        </w:rPr>
        <w:t>2. Nature News</w:t>
      </w:r>
      <w:r w:rsidRPr="00C60141">
        <w:rPr>
          <w:rFonts w:ascii="Times New Roman"/>
          <w:color w:val="000000"/>
          <w:szCs w:val="24"/>
        </w:rPr>
        <w:t>报导了</w:t>
      </w:r>
      <w:r w:rsidRPr="00C60141">
        <w:rPr>
          <w:rFonts w:ascii="Times New Roman"/>
          <w:color w:val="000000"/>
          <w:szCs w:val="24"/>
        </w:rPr>
        <w:t>2009</w:t>
      </w:r>
      <w:r w:rsidRPr="00C60141">
        <w:rPr>
          <w:rFonts w:ascii="Times New Roman"/>
          <w:color w:val="000000"/>
          <w:szCs w:val="24"/>
        </w:rPr>
        <w:t>年发表的</w:t>
      </w:r>
      <w:r w:rsidRPr="00C60141">
        <w:rPr>
          <w:rFonts w:ascii="Times New Roman"/>
          <w:color w:val="000000"/>
          <w:szCs w:val="24"/>
        </w:rPr>
        <w:t>PNAS</w:t>
      </w:r>
      <w:r w:rsidRPr="00C60141">
        <w:rPr>
          <w:rFonts w:ascii="Times New Roman"/>
          <w:color w:val="000000"/>
          <w:szCs w:val="24"/>
        </w:rPr>
        <w:t>论文（其他附件</w:t>
      </w:r>
      <w:r w:rsidRPr="00C60141">
        <w:rPr>
          <w:rFonts w:ascii="Times New Roman"/>
          <w:color w:val="000000"/>
          <w:szCs w:val="24"/>
        </w:rPr>
        <w:t>10</w:t>
      </w:r>
      <w:r w:rsidRPr="00C60141">
        <w:rPr>
          <w:rFonts w:ascii="Times New Roman"/>
          <w:color w:val="000000"/>
          <w:szCs w:val="24"/>
        </w:rPr>
        <w:t>）。其中，美国科学院院士、斯坦福大学农业生态学家</w:t>
      </w:r>
      <w:r w:rsidRPr="00C60141">
        <w:rPr>
          <w:rFonts w:ascii="Times New Roman"/>
          <w:color w:val="000000"/>
          <w:szCs w:val="24"/>
        </w:rPr>
        <w:t>Pamela Matson</w:t>
      </w:r>
      <w:r w:rsidRPr="00C60141">
        <w:rPr>
          <w:rFonts w:ascii="Times New Roman"/>
          <w:color w:val="000000"/>
          <w:szCs w:val="24"/>
        </w:rPr>
        <w:t>评价说：该研究非常出色</w:t>
      </w:r>
      <w:r w:rsidRPr="00C60141">
        <w:rPr>
          <w:rFonts w:ascii="Times New Roman"/>
          <w:color w:val="000000"/>
          <w:szCs w:val="24"/>
        </w:rPr>
        <w:t xml:space="preserve"> “The calibre of the research is superb”</w:t>
      </w:r>
      <w:r w:rsidRPr="00C60141">
        <w:rPr>
          <w:rFonts w:ascii="Times New Roman"/>
          <w:color w:val="000000"/>
          <w:szCs w:val="24"/>
        </w:rPr>
        <w:t>；是迄今为止，通过多年多点试验对氮素循环重要问题开展的综合性研究</w:t>
      </w:r>
      <w:r w:rsidRPr="00C60141">
        <w:rPr>
          <w:rFonts w:ascii="Times New Roman"/>
          <w:color w:val="000000"/>
          <w:szCs w:val="24"/>
        </w:rPr>
        <w:t xml:space="preserve"> “It's a very broadly based, multi-year, multi-site study of an important problem — probably the most comprehensive analysis to date”</w:t>
      </w:r>
      <w:r w:rsidRPr="00C60141">
        <w:rPr>
          <w:rFonts w:ascii="Times New Roman"/>
          <w:color w:val="000000"/>
          <w:szCs w:val="24"/>
        </w:rPr>
        <w:t>；敲响了中国氮肥过量使用引起</w:t>
      </w:r>
      <w:r w:rsidRPr="00C60141">
        <w:rPr>
          <w:rFonts w:ascii="Times New Roman"/>
        </w:rPr>
        <w:t>地区和全球环境</w:t>
      </w:r>
      <w:r w:rsidRPr="00C60141">
        <w:rPr>
          <w:rFonts w:ascii="Times New Roman"/>
          <w:color w:val="000000"/>
          <w:szCs w:val="24"/>
        </w:rPr>
        <w:t>污染</w:t>
      </w:r>
      <w:r w:rsidRPr="00C60141">
        <w:rPr>
          <w:rFonts w:ascii="Times New Roman"/>
        </w:rPr>
        <w:t>的警钟</w:t>
      </w:r>
      <w:r w:rsidRPr="00C60141">
        <w:rPr>
          <w:rFonts w:ascii="Times New Roman"/>
        </w:rPr>
        <w:t xml:space="preserve"> </w:t>
      </w:r>
      <w:r w:rsidRPr="00C60141">
        <w:rPr>
          <w:rFonts w:ascii="Times New Roman"/>
          <w:color w:val="000000"/>
          <w:szCs w:val="24"/>
        </w:rPr>
        <w:t>“It's a very important wake-up call for China. The current level of fertilizer use in the country has serious environmental consequences at both regional and global levels”</w:t>
      </w:r>
      <w:r w:rsidRPr="00C60141">
        <w:rPr>
          <w:rFonts w:ascii="Times New Roman"/>
          <w:color w:val="000000"/>
          <w:szCs w:val="24"/>
        </w:rPr>
        <w:t>。</w:t>
      </w:r>
    </w:p>
    <w:p w:rsidR="00627865" w:rsidRPr="00C60141" w:rsidRDefault="00627865" w:rsidP="00627865">
      <w:pPr>
        <w:pStyle w:val="a8"/>
        <w:spacing w:line="360" w:lineRule="exact"/>
        <w:rPr>
          <w:rFonts w:ascii="Times New Roman"/>
          <w:color w:val="000000"/>
          <w:szCs w:val="24"/>
        </w:rPr>
      </w:pPr>
      <w:r w:rsidRPr="00C60141">
        <w:rPr>
          <w:rFonts w:ascii="Times New Roman"/>
          <w:color w:val="000000"/>
          <w:szCs w:val="24"/>
        </w:rPr>
        <w:t xml:space="preserve">3. </w:t>
      </w:r>
      <w:r w:rsidRPr="00C60141">
        <w:rPr>
          <w:rFonts w:ascii="Times New Roman"/>
          <w:color w:val="000000"/>
          <w:szCs w:val="24"/>
        </w:rPr>
        <w:t>在氮素与环境领域产生重大影响的、</w:t>
      </w:r>
      <w:r w:rsidRPr="00C60141">
        <w:rPr>
          <w:rFonts w:ascii="Times New Roman"/>
          <w:color w:val="000000"/>
          <w:szCs w:val="24"/>
        </w:rPr>
        <w:t>2015</w:t>
      </w:r>
      <w:r w:rsidRPr="00C60141">
        <w:rPr>
          <w:rFonts w:ascii="Times New Roman"/>
          <w:color w:val="000000"/>
          <w:szCs w:val="24"/>
        </w:rPr>
        <w:t>年发表在</w:t>
      </w:r>
      <w:r w:rsidRPr="00C60141">
        <w:rPr>
          <w:rFonts w:ascii="Times New Roman"/>
          <w:color w:val="000000"/>
          <w:szCs w:val="24"/>
        </w:rPr>
        <w:t>Nature</w:t>
      </w:r>
      <w:r w:rsidRPr="00C60141">
        <w:rPr>
          <w:rFonts w:ascii="Times New Roman"/>
          <w:color w:val="000000"/>
          <w:szCs w:val="24"/>
        </w:rPr>
        <w:t>上的论文</w:t>
      </w:r>
      <w:r w:rsidRPr="00C60141">
        <w:rPr>
          <w:rFonts w:ascii="Times New Roman"/>
          <w:color w:val="000000"/>
          <w:szCs w:val="24"/>
        </w:rPr>
        <w:t xml:space="preserve"> [Zhang, X.; Davidson, E. A.; Mauzerall, D. L.; Searchinger, T. D.; Dumas, P.; Shen, Y., Managing nitrogen for sustainable development. Nature 2015, 528, (7580), 51-59.] </w:t>
      </w:r>
      <w:r w:rsidRPr="00C60141">
        <w:rPr>
          <w:rFonts w:ascii="Times New Roman"/>
          <w:color w:val="000000"/>
          <w:szCs w:val="24"/>
        </w:rPr>
        <w:t>（附件</w:t>
      </w:r>
      <w:r w:rsidRPr="00C60141">
        <w:rPr>
          <w:rFonts w:ascii="Times New Roman"/>
          <w:color w:val="000000"/>
          <w:szCs w:val="24"/>
        </w:rPr>
        <w:t>2-1</w:t>
      </w:r>
      <w:r w:rsidRPr="00C60141">
        <w:rPr>
          <w:rFonts w:ascii="Times New Roman"/>
          <w:color w:val="000000"/>
          <w:szCs w:val="24"/>
        </w:rPr>
        <w:t>），引用了代表论文</w:t>
      </w:r>
      <w:r w:rsidRPr="00C60141">
        <w:rPr>
          <w:rFonts w:ascii="Times New Roman"/>
          <w:color w:val="000000"/>
          <w:szCs w:val="24"/>
        </w:rPr>
        <w:t>1</w:t>
      </w:r>
      <w:r w:rsidRPr="00C60141">
        <w:rPr>
          <w:rFonts w:ascii="Times New Roman"/>
          <w:color w:val="000000"/>
          <w:szCs w:val="24"/>
        </w:rPr>
        <w:t>，用以论证中国氮肥使用状况、粮食生产与环境效应，以及未来的氮素管理目标和措施，如</w:t>
      </w:r>
      <w:r w:rsidRPr="00C60141">
        <w:rPr>
          <w:rFonts w:ascii="Times New Roman"/>
          <w:color w:val="000000"/>
          <w:szCs w:val="24"/>
        </w:rPr>
        <w:t>“</w:t>
      </w:r>
      <w:r w:rsidR="00E131CB" w:rsidRPr="00E131CB">
        <w:rPr>
          <w:rFonts w:ascii="Times New Roman" w:hint="eastAsia"/>
          <w:color w:val="000000"/>
          <w:szCs w:val="24"/>
        </w:rPr>
        <w:t>……</w:t>
      </w:r>
      <w:r w:rsidR="00E131CB" w:rsidRPr="00E131CB">
        <w:rPr>
          <w:rFonts w:ascii="Times New Roman"/>
          <w:color w:val="000000"/>
          <w:szCs w:val="24"/>
        </w:rPr>
        <w:t>well below the global averages for other major crops; Table 1)</w:t>
      </w:r>
      <w:r w:rsidRPr="00C60141">
        <w:rPr>
          <w:rFonts w:ascii="Times New Roman"/>
          <w:color w:val="000000"/>
          <w:szCs w:val="24"/>
        </w:rPr>
        <w:t>”</w:t>
      </w:r>
      <w:r w:rsidRPr="00C60141">
        <w:rPr>
          <w:rFonts w:ascii="Times New Roman"/>
          <w:color w:val="000000"/>
          <w:szCs w:val="24"/>
        </w:rPr>
        <w:t>。</w:t>
      </w:r>
    </w:p>
    <w:p w:rsidR="00627865" w:rsidRPr="00C60141" w:rsidRDefault="00627865" w:rsidP="00627865">
      <w:pPr>
        <w:pStyle w:val="a8"/>
        <w:spacing w:line="360" w:lineRule="exact"/>
        <w:rPr>
          <w:rFonts w:ascii="Times New Roman"/>
          <w:color w:val="000000"/>
          <w:szCs w:val="24"/>
        </w:rPr>
      </w:pPr>
      <w:r w:rsidRPr="00C60141">
        <w:rPr>
          <w:rFonts w:ascii="Times New Roman"/>
          <w:color w:val="000000"/>
          <w:szCs w:val="24"/>
        </w:rPr>
        <w:t xml:space="preserve">4. </w:t>
      </w:r>
      <w:r w:rsidRPr="00C60141">
        <w:rPr>
          <w:rFonts w:ascii="Times New Roman"/>
          <w:color w:val="000000"/>
          <w:szCs w:val="24"/>
        </w:rPr>
        <w:t>国际著名土壤肥料学家，英国洛桑试验站的</w:t>
      </w:r>
      <w:r w:rsidRPr="00C60141">
        <w:rPr>
          <w:rFonts w:ascii="Times New Roman"/>
          <w:color w:val="000000"/>
          <w:szCs w:val="24"/>
        </w:rPr>
        <w:t>David Powlson</w:t>
      </w:r>
      <w:r w:rsidRPr="00C60141">
        <w:rPr>
          <w:rFonts w:ascii="Times New Roman"/>
          <w:color w:val="000000"/>
          <w:szCs w:val="24"/>
        </w:rPr>
        <w:t>教授在</w:t>
      </w:r>
      <w:r w:rsidRPr="00C60141">
        <w:rPr>
          <w:rFonts w:ascii="Times New Roman"/>
          <w:color w:val="000000"/>
          <w:szCs w:val="24"/>
        </w:rPr>
        <w:t xml:space="preserve">SAIN Working Paper No 1 [Powlson D.S., Norse D., Lu Y.L. Agricultural development in China: environmental impacts, sustainability issues and policy implications assessed through China-UK projects under SAIN (UK-China Sustainable Agriculture Innovation Network), 2008-2017, pp, 1-32. (assessed February, 2018). http://www.sainonline.org/pages/News/SAIN%20Working%20Paper%20No%201.pdf.] </w:t>
      </w:r>
      <w:r w:rsidRPr="00C60141">
        <w:rPr>
          <w:rFonts w:ascii="Times New Roman"/>
          <w:color w:val="000000"/>
          <w:szCs w:val="24"/>
        </w:rPr>
        <w:t>中，评价代表论文</w:t>
      </w:r>
      <w:r w:rsidRPr="00C60141">
        <w:rPr>
          <w:rFonts w:ascii="Times New Roman"/>
          <w:color w:val="000000"/>
          <w:szCs w:val="24"/>
        </w:rPr>
        <w:t>1</w:t>
      </w:r>
      <w:r w:rsidRPr="00C60141">
        <w:rPr>
          <w:rFonts w:ascii="Times New Roman"/>
          <w:color w:val="000000"/>
          <w:szCs w:val="24"/>
        </w:rPr>
        <w:t>为</w:t>
      </w:r>
      <w:r w:rsidRPr="00C60141">
        <w:rPr>
          <w:rFonts w:ascii="Times New Roman"/>
          <w:color w:val="000000"/>
          <w:szCs w:val="24"/>
        </w:rPr>
        <w:t>“</w:t>
      </w:r>
      <w:r w:rsidRPr="00C60141">
        <w:rPr>
          <w:rFonts w:ascii="Times New Roman"/>
          <w:color w:val="000000"/>
          <w:szCs w:val="24"/>
        </w:rPr>
        <w:t>有创造力的、对未来有重大影响的</w:t>
      </w:r>
      <w:r w:rsidRPr="00C60141">
        <w:rPr>
          <w:rFonts w:ascii="Times New Roman"/>
          <w:color w:val="000000"/>
          <w:szCs w:val="24"/>
        </w:rPr>
        <w:t>”</w:t>
      </w:r>
      <w:r w:rsidRPr="00C60141">
        <w:rPr>
          <w:rFonts w:ascii="Times New Roman"/>
          <w:color w:val="000000"/>
          <w:szCs w:val="24"/>
        </w:rPr>
        <w:t>论文，如</w:t>
      </w:r>
      <w:r w:rsidRPr="00C60141">
        <w:rPr>
          <w:rFonts w:ascii="Times New Roman"/>
          <w:color w:val="000000"/>
          <w:szCs w:val="24"/>
        </w:rPr>
        <w:t>“In a seminal paper by scientists at China Agricultural University (CAU; Ju et al, 2009)……, They concluded that ‘more efficient use of N fertilizers can allow rates to be reduced by 30 to 60%. This would still maintain crop yields and N balance in rotations, while substantially reducing N losses to the environment’”</w:t>
      </w:r>
      <w:r w:rsidRPr="00C60141">
        <w:rPr>
          <w:rFonts w:ascii="Times New Roman"/>
          <w:color w:val="000000"/>
          <w:szCs w:val="24"/>
        </w:rPr>
        <w:t>。</w:t>
      </w:r>
    </w:p>
    <w:p w:rsidR="00627865" w:rsidRPr="00C60141" w:rsidRDefault="00627865" w:rsidP="00627865">
      <w:pPr>
        <w:pStyle w:val="a8"/>
        <w:spacing w:line="360" w:lineRule="exact"/>
        <w:rPr>
          <w:rFonts w:ascii="Times New Roman"/>
          <w:szCs w:val="24"/>
        </w:rPr>
      </w:pPr>
      <w:r w:rsidRPr="00C60141">
        <w:rPr>
          <w:rFonts w:ascii="Times New Roman"/>
          <w:color w:val="000000"/>
          <w:szCs w:val="24"/>
        </w:rPr>
        <w:t xml:space="preserve">5. </w:t>
      </w:r>
      <w:r w:rsidRPr="00C60141">
        <w:rPr>
          <w:rFonts w:ascii="Times New Roman"/>
          <w:szCs w:val="24"/>
        </w:rPr>
        <w:t>代表论文</w:t>
      </w:r>
      <w:r w:rsidRPr="00C60141">
        <w:rPr>
          <w:rFonts w:ascii="Times New Roman"/>
          <w:szCs w:val="24"/>
        </w:rPr>
        <w:t>2</w:t>
      </w:r>
      <w:r w:rsidRPr="00C60141">
        <w:rPr>
          <w:rFonts w:ascii="Times New Roman"/>
          <w:szCs w:val="24"/>
        </w:rPr>
        <w:t>为国家尺度的氮素评估提供了一种模式，</w:t>
      </w:r>
      <w:r w:rsidRPr="00C60141">
        <w:rPr>
          <w:rFonts w:ascii="Times New Roman"/>
          <w:szCs w:val="24"/>
        </w:rPr>
        <w:t>INMS(International Nitrogen Management System)</w:t>
      </w:r>
      <w:r w:rsidRPr="00C60141">
        <w:rPr>
          <w:rFonts w:ascii="Times New Roman"/>
          <w:szCs w:val="24"/>
        </w:rPr>
        <w:t>项目将基于</w:t>
      </w:r>
      <w:r w:rsidRPr="00C60141">
        <w:rPr>
          <w:rFonts w:ascii="Times New Roman"/>
          <w:szCs w:val="24"/>
        </w:rPr>
        <w:t>14</w:t>
      </w:r>
      <w:r w:rsidRPr="00C60141">
        <w:rPr>
          <w:rFonts w:ascii="Times New Roman"/>
          <w:szCs w:val="24"/>
        </w:rPr>
        <w:t>个子系统的</w:t>
      </w:r>
      <w:r w:rsidRPr="00C60141">
        <w:rPr>
          <w:rFonts w:ascii="Times New Roman"/>
          <w:szCs w:val="24"/>
        </w:rPr>
        <w:t>CHANS</w:t>
      </w:r>
      <w:r w:rsidRPr="00C60141">
        <w:rPr>
          <w:rFonts w:ascii="Times New Roman"/>
          <w:szCs w:val="24"/>
        </w:rPr>
        <w:t>模型推荐为国</w:t>
      </w:r>
      <w:r w:rsidRPr="00C60141">
        <w:rPr>
          <w:rFonts w:ascii="Times New Roman"/>
          <w:szCs w:val="24"/>
        </w:rPr>
        <w:lastRenderedPageBreak/>
        <w:t>家尺度氮素评估的工具，在澳大利亚、日本和韩国进行应用。该论文发表后，被多位学者引用，评估区域氮素循环的环境效应</w:t>
      </w:r>
      <w:r w:rsidRPr="00C60141">
        <w:rPr>
          <w:rFonts w:ascii="Times New Roman"/>
          <w:szCs w:val="24"/>
        </w:rPr>
        <w:t xml:space="preserve"> (Global Change Biol., 2016, 22: 3608-3620; Global Environ. Change, 2016, 36: 139-152; Science adv., 2016, 2: p.e1600219; Environ. Sci. Tech., 2017, 51: 3843-3851; Nature Comm., 9: 520; Environ. Sci. Technol., 2018, 52: 2025–2035.)</w:t>
      </w:r>
      <w:r w:rsidRPr="00C60141">
        <w:rPr>
          <w:rFonts w:ascii="Times New Roman"/>
          <w:szCs w:val="24"/>
        </w:rPr>
        <w:t>。评价该研究为中国目前最完整的活性氮来源、流动、循环和排放清单，也清晰地预测了未来在不同管理措施下中国活性氮循环的变化趋势，为中国化肥</w:t>
      </w:r>
      <w:r w:rsidRPr="00C60141">
        <w:rPr>
          <w:rFonts w:ascii="Times New Roman"/>
          <w:szCs w:val="24"/>
        </w:rPr>
        <w:t>“</w:t>
      </w:r>
      <w:r w:rsidRPr="00C60141">
        <w:rPr>
          <w:rFonts w:ascii="Times New Roman"/>
          <w:szCs w:val="24"/>
        </w:rPr>
        <w:t>零增长</w:t>
      </w:r>
      <w:r w:rsidRPr="00C60141">
        <w:rPr>
          <w:rFonts w:ascii="Times New Roman"/>
          <w:szCs w:val="24"/>
        </w:rPr>
        <w:t>”</w:t>
      </w:r>
      <w:r w:rsidRPr="00C60141">
        <w:rPr>
          <w:rFonts w:ascii="Times New Roman"/>
          <w:szCs w:val="24"/>
        </w:rPr>
        <w:t>行动提供了策略方案和理论基础。</w:t>
      </w:r>
    </w:p>
    <w:p w:rsidR="00627865" w:rsidRPr="00C60141" w:rsidRDefault="00627865" w:rsidP="00627865">
      <w:pPr>
        <w:pStyle w:val="a8"/>
        <w:spacing w:line="360" w:lineRule="exact"/>
        <w:rPr>
          <w:rFonts w:ascii="Times New Roman"/>
          <w:color w:val="000000"/>
          <w:szCs w:val="24"/>
        </w:rPr>
      </w:pPr>
      <w:r w:rsidRPr="00C60141">
        <w:rPr>
          <w:rFonts w:ascii="Times New Roman"/>
          <w:color w:val="000000"/>
          <w:szCs w:val="24"/>
        </w:rPr>
        <w:t xml:space="preserve">6. </w:t>
      </w:r>
      <w:r w:rsidRPr="00C60141">
        <w:rPr>
          <w:rFonts w:ascii="Times New Roman"/>
          <w:color w:val="000000"/>
          <w:szCs w:val="24"/>
        </w:rPr>
        <w:t>项目关于</w:t>
      </w:r>
      <w:r w:rsidRPr="00C60141">
        <w:rPr>
          <w:rFonts w:ascii="Times New Roman"/>
          <w:color w:val="000000"/>
          <w:szCs w:val="24"/>
        </w:rPr>
        <w:t>“</w:t>
      </w:r>
      <w:r w:rsidRPr="00C60141">
        <w:rPr>
          <w:rFonts w:ascii="Times New Roman"/>
          <w:color w:val="000000"/>
          <w:szCs w:val="24"/>
        </w:rPr>
        <w:t>我国北方集约化旱作农田</w:t>
      </w:r>
      <w:r w:rsidRPr="00C60141">
        <w:rPr>
          <w:rFonts w:ascii="Times New Roman"/>
          <w:color w:val="000000"/>
          <w:szCs w:val="24"/>
        </w:rPr>
        <w:t>N</w:t>
      </w:r>
      <w:r w:rsidRPr="00C60141">
        <w:rPr>
          <w:rFonts w:ascii="Times New Roman"/>
          <w:color w:val="000000"/>
          <w:szCs w:val="24"/>
          <w:vertAlign w:val="subscript"/>
        </w:rPr>
        <w:t>2</w:t>
      </w:r>
      <w:r w:rsidRPr="00C60141">
        <w:rPr>
          <w:rFonts w:ascii="Times New Roman"/>
          <w:color w:val="000000"/>
          <w:szCs w:val="24"/>
        </w:rPr>
        <w:t>O</w:t>
      </w:r>
      <w:r w:rsidRPr="00C60141">
        <w:rPr>
          <w:rFonts w:ascii="Times New Roman"/>
          <w:color w:val="000000"/>
          <w:szCs w:val="24"/>
        </w:rPr>
        <w:t>排放通量、产生过程及控制因素</w:t>
      </w:r>
      <w:r w:rsidRPr="00C60141">
        <w:rPr>
          <w:rFonts w:ascii="Times New Roman"/>
          <w:color w:val="000000"/>
          <w:szCs w:val="24"/>
        </w:rPr>
        <w:t>”</w:t>
      </w:r>
      <w:r w:rsidRPr="00C60141">
        <w:rPr>
          <w:rFonts w:ascii="Times New Roman"/>
          <w:color w:val="000000"/>
          <w:szCs w:val="24"/>
        </w:rPr>
        <w:t>的相关</w:t>
      </w:r>
      <w:r w:rsidRPr="00C60141">
        <w:rPr>
          <w:rFonts w:ascii="Times New Roman"/>
          <w:color w:val="000000"/>
          <w:szCs w:val="24"/>
        </w:rPr>
        <w:t>SCI</w:t>
      </w:r>
      <w:r w:rsidRPr="00C60141">
        <w:rPr>
          <w:rFonts w:ascii="Times New Roman"/>
          <w:color w:val="000000"/>
          <w:szCs w:val="24"/>
        </w:rPr>
        <w:t>论文，受到国内外学者的广泛引用和关注。第一完成人受联合国环境规划署（</w:t>
      </w:r>
      <w:r w:rsidRPr="00C60141">
        <w:rPr>
          <w:rFonts w:ascii="Times New Roman"/>
          <w:color w:val="000000"/>
          <w:szCs w:val="24"/>
        </w:rPr>
        <w:t>UNEP</w:t>
      </w:r>
      <w:r w:rsidRPr="00C60141">
        <w:rPr>
          <w:rFonts w:ascii="Times New Roman"/>
          <w:color w:val="000000"/>
          <w:szCs w:val="24"/>
        </w:rPr>
        <w:t>）的邀请，作为</w:t>
      </w:r>
      <w:r w:rsidRPr="00C60141">
        <w:rPr>
          <w:rFonts w:ascii="Times New Roman"/>
          <w:color w:val="000000"/>
          <w:szCs w:val="24"/>
        </w:rPr>
        <w:t>Lead Authors</w:t>
      </w:r>
      <w:r w:rsidRPr="00C60141">
        <w:rPr>
          <w:rFonts w:ascii="Times New Roman"/>
          <w:color w:val="000000"/>
          <w:szCs w:val="24"/>
        </w:rPr>
        <w:t>之一，撰写了</w:t>
      </w:r>
      <w:r w:rsidRPr="00C60141">
        <w:rPr>
          <w:rFonts w:ascii="Times New Roman"/>
          <w:color w:val="000000"/>
          <w:szCs w:val="24"/>
        </w:rPr>
        <w:t>UNEP</w:t>
      </w:r>
      <w:r w:rsidRPr="00C60141">
        <w:rPr>
          <w:rFonts w:ascii="Times New Roman"/>
          <w:color w:val="000000"/>
          <w:szCs w:val="24"/>
        </w:rPr>
        <w:t>报告《</w:t>
      </w:r>
      <w:r w:rsidRPr="00C60141">
        <w:rPr>
          <w:rFonts w:ascii="Times New Roman"/>
          <w:color w:val="000000"/>
          <w:szCs w:val="24"/>
        </w:rPr>
        <w:t>Drawing Down N</w:t>
      </w:r>
      <w:r w:rsidRPr="00C60141">
        <w:rPr>
          <w:rFonts w:ascii="Times New Roman"/>
          <w:color w:val="000000"/>
          <w:szCs w:val="24"/>
          <w:vertAlign w:val="subscript"/>
        </w:rPr>
        <w:t>2</w:t>
      </w:r>
      <w:r w:rsidRPr="00C60141">
        <w:rPr>
          <w:rFonts w:ascii="Times New Roman"/>
          <w:color w:val="000000"/>
          <w:szCs w:val="24"/>
        </w:rPr>
        <w:t>O: To Protect Climate and the Ozone Layer</w:t>
      </w:r>
      <w:r w:rsidRPr="00C60141">
        <w:rPr>
          <w:rFonts w:ascii="Times New Roman"/>
          <w:color w:val="000000"/>
          <w:szCs w:val="24"/>
        </w:rPr>
        <w:t>》，在波兰华沙全球气候对话会议上发布（其他附件</w:t>
      </w:r>
      <w:r w:rsidRPr="00C60141">
        <w:rPr>
          <w:rFonts w:ascii="Times New Roman"/>
          <w:color w:val="000000"/>
          <w:szCs w:val="24"/>
        </w:rPr>
        <w:t>11</w:t>
      </w:r>
      <w:r w:rsidRPr="00C60141">
        <w:rPr>
          <w:rFonts w:ascii="Times New Roman"/>
          <w:color w:val="000000"/>
          <w:szCs w:val="24"/>
        </w:rPr>
        <w:t>）。</w:t>
      </w:r>
    </w:p>
    <w:p w:rsidR="00627865" w:rsidRPr="00C60141" w:rsidRDefault="00627865" w:rsidP="00627865">
      <w:pPr>
        <w:pStyle w:val="a8"/>
        <w:spacing w:line="360" w:lineRule="exact"/>
        <w:rPr>
          <w:rFonts w:ascii="Times New Roman"/>
          <w:color w:val="000000"/>
          <w:szCs w:val="24"/>
        </w:rPr>
      </w:pPr>
      <w:r w:rsidRPr="00C60141">
        <w:rPr>
          <w:rFonts w:ascii="Times New Roman"/>
          <w:color w:val="000000"/>
          <w:szCs w:val="24"/>
        </w:rPr>
        <w:t xml:space="preserve">7. </w:t>
      </w:r>
      <w:r w:rsidRPr="00C60141">
        <w:rPr>
          <w:rFonts w:ascii="Times New Roman"/>
          <w:color w:val="000000"/>
          <w:szCs w:val="24"/>
        </w:rPr>
        <w:t>应政府间气候变化委员会（</w:t>
      </w:r>
      <w:r w:rsidRPr="00C60141">
        <w:rPr>
          <w:rFonts w:ascii="Times New Roman"/>
          <w:color w:val="000000"/>
          <w:szCs w:val="24"/>
        </w:rPr>
        <w:t>IPCC</w:t>
      </w:r>
      <w:r w:rsidRPr="00C60141">
        <w:rPr>
          <w:rFonts w:ascii="Times New Roman"/>
          <w:color w:val="000000"/>
          <w:szCs w:val="24"/>
        </w:rPr>
        <w:t>）技术支持组（</w:t>
      </w:r>
      <w:r w:rsidRPr="00C60141">
        <w:rPr>
          <w:rFonts w:ascii="Times New Roman"/>
          <w:color w:val="000000"/>
          <w:szCs w:val="24"/>
        </w:rPr>
        <w:t>Technical Support Unit</w:t>
      </w:r>
      <w:r w:rsidRPr="00C60141">
        <w:rPr>
          <w:rFonts w:ascii="Times New Roman"/>
          <w:color w:val="000000"/>
          <w:szCs w:val="24"/>
        </w:rPr>
        <w:t>）主席</w:t>
      </w:r>
      <w:r w:rsidRPr="00C60141">
        <w:rPr>
          <w:rFonts w:ascii="Times New Roman"/>
          <w:color w:val="000000"/>
          <w:szCs w:val="24"/>
        </w:rPr>
        <w:t xml:space="preserve"> Kiyoto Tanabe</w:t>
      </w:r>
      <w:r w:rsidRPr="00C60141">
        <w:rPr>
          <w:rFonts w:ascii="Times New Roman"/>
          <w:color w:val="000000"/>
          <w:szCs w:val="24"/>
        </w:rPr>
        <w:t>的邀请，第一完成人作为数据提供方，参加了</w:t>
      </w:r>
      <w:r w:rsidRPr="00C60141">
        <w:rPr>
          <w:rFonts w:ascii="Times New Roman"/>
          <w:color w:val="000000"/>
          <w:szCs w:val="24"/>
        </w:rPr>
        <w:t>2014</w:t>
      </w:r>
      <w:r w:rsidRPr="00C60141">
        <w:rPr>
          <w:rFonts w:ascii="Times New Roman"/>
          <w:color w:val="000000"/>
          <w:szCs w:val="24"/>
        </w:rPr>
        <w:t>年</w:t>
      </w:r>
      <w:r w:rsidRPr="00C60141">
        <w:rPr>
          <w:rFonts w:ascii="Times New Roman"/>
          <w:color w:val="000000"/>
          <w:szCs w:val="24"/>
        </w:rPr>
        <w:t>11</w:t>
      </w:r>
      <w:r w:rsidRPr="00C60141">
        <w:rPr>
          <w:rFonts w:ascii="Times New Roman"/>
          <w:color w:val="000000"/>
          <w:szCs w:val="24"/>
        </w:rPr>
        <w:t>月</w:t>
      </w:r>
      <w:r w:rsidRPr="00C60141">
        <w:rPr>
          <w:rFonts w:ascii="Times New Roman"/>
          <w:color w:val="000000"/>
          <w:szCs w:val="24"/>
        </w:rPr>
        <w:t>10-12</w:t>
      </w:r>
      <w:r w:rsidRPr="00C60141">
        <w:rPr>
          <w:rFonts w:ascii="Times New Roman"/>
          <w:color w:val="000000"/>
          <w:szCs w:val="24"/>
        </w:rPr>
        <w:t>日在意大利罗马联合国粮农组织（</w:t>
      </w:r>
      <w:r w:rsidRPr="00C60141">
        <w:rPr>
          <w:rFonts w:ascii="Times New Roman"/>
          <w:color w:val="000000"/>
          <w:szCs w:val="24"/>
        </w:rPr>
        <w:t>FAO</w:t>
      </w:r>
      <w:r w:rsidRPr="00C60141">
        <w:rPr>
          <w:rFonts w:ascii="Times New Roman"/>
          <w:color w:val="000000"/>
          <w:szCs w:val="24"/>
        </w:rPr>
        <w:t>）总部举行的，第九届排放因子数据库（</w:t>
      </w:r>
      <w:r w:rsidRPr="00C60141">
        <w:rPr>
          <w:rFonts w:ascii="Times New Roman"/>
          <w:color w:val="000000"/>
          <w:szCs w:val="24"/>
        </w:rPr>
        <w:t>EFDB</w:t>
      </w:r>
      <w:r w:rsidRPr="00C60141">
        <w:rPr>
          <w:rFonts w:ascii="Times New Roman"/>
          <w:color w:val="000000"/>
          <w:szCs w:val="24"/>
        </w:rPr>
        <w:t>）建设专家会议</w:t>
      </w:r>
      <w:r w:rsidRPr="00C60141">
        <w:rPr>
          <w:rFonts w:ascii="Times New Roman"/>
          <w:color w:val="000000"/>
          <w:szCs w:val="24"/>
        </w:rPr>
        <w:t>(</w:t>
      </w:r>
      <w:r w:rsidRPr="00C60141">
        <w:rPr>
          <w:rFonts w:ascii="Times New Roman"/>
          <w:color w:val="000000"/>
          <w:szCs w:val="24"/>
        </w:rPr>
        <w:t>其他附件</w:t>
      </w:r>
      <w:r w:rsidRPr="00C60141">
        <w:rPr>
          <w:rFonts w:ascii="Times New Roman"/>
          <w:color w:val="000000"/>
          <w:szCs w:val="24"/>
        </w:rPr>
        <w:t>12</w:t>
      </w:r>
      <w:r w:rsidRPr="00C60141">
        <w:rPr>
          <w:rFonts w:ascii="Times New Roman"/>
          <w:color w:val="000000"/>
          <w:szCs w:val="24"/>
        </w:rPr>
        <w:t>）。该研究发表的</w:t>
      </w:r>
      <w:r w:rsidRPr="00C60141">
        <w:rPr>
          <w:rFonts w:ascii="Times New Roman"/>
          <w:color w:val="000000"/>
          <w:szCs w:val="24"/>
        </w:rPr>
        <w:t>24</w:t>
      </w:r>
      <w:r w:rsidRPr="00C60141">
        <w:rPr>
          <w:rFonts w:ascii="Times New Roman"/>
          <w:color w:val="000000"/>
          <w:szCs w:val="24"/>
        </w:rPr>
        <w:t>个</w:t>
      </w:r>
      <w:r w:rsidRPr="00C60141">
        <w:rPr>
          <w:rFonts w:ascii="Times New Roman"/>
          <w:color w:val="000000"/>
          <w:szCs w:val="24"/>
        </w:rPr>
        <w:t>N</w:t>
      </w:r>
      <w:r w:rsidRPr="00C60141">
        <w:rPr>
          <w:rFonts w:ascii="Times New Roman"/>
          <w:color w:val="000000"/>
          <w:szCs w:val="24"/>
          <w:vertAlign w:val="subscript"/>
        </w:rPr>
        <w:t>2</w:t>
      </w:r>
      <w:r w:rsidRPr="00C60141">
        <w:rPr>
          <w:rFonts w:ascii="Times New Roman"/>
          <w:color w:val="000000"/>
          <w:szCs w:val="24"/>
        </w:rPr>
        <w:t>O</w:t>
      </w:r>
      <w:r w:rsidRPr="00C60141">
        <w:rPr>
          <w:rFonts w:ascii="Times New Roman"/>
          <w:color w:val="000000"/>
          <w:szCs w:val="24"/>
        </w:rPr>
        <w:t>排放因子获得国际认可，被</w:t>
      </w:r>
      <w:r w:rsidRPr="00C60141">
        <w:rPr>
          <w:rFonts w:ascii="Times New Roman"/>
          <w:color w:val="000000"/>
          <w:szCs w:val="24"/>
        </w:rPr>
        <w:t>IPCC</w:t>
      </w:r>
      <w:r w:rsidRPr="00C60141">
        <w:rPr>
          <w:rFonts w:ascii="Times New Roman"/>
          <w:color w:val="000000"/>
          <w:szCs w:val="24"/>
        </w:rPr>
        <w:t>收录进</w:t>
      </w:r>
      <w:r w:rsidRPr="00C60141">
        <w:rPr>
          <w:rFonts w:ascii="Times New Roman"/>
          <w:color w:val="000000"/>
          <w:szCs w:val="24"/>
        </w:rPr>
        <w:t>N</w:t>
      </w:r>
      <w:r w:rsidRPr="00C60141">
        <w:rPr>
          <w:rFonts w:ascii="Times New Roman"/>
          <w:color w:val="000000"/>
          <w:szCs w:val="24"/>
          <w:vertAlign w:val="subscript"/>
        </w:rPr>
        <w:t>2</w:t>
      </w:r>
      <w:r w:rsidRPr="00C60141">
        <w:rPr>
          <w:rFonts w:ascii="Times New Roman"/>
          <w:color w:val="000000"/>
          <w:szCs w:val="24"/>
        </w:rPr>
        <w:t>O</w:t>
      </w:r>
      <w:r w:rsidRPr="00C60141">
        <w:rPr>
          <w:rFonts w:ascii="Times New Roman"/>
          <w:color w:val="000000"/>
          <w:szCs w:val="24"/>
        </w:rPr>
        <w:t>排放因子数据库（</w:t>
      </w:r>
      <w:r w:rsidRPr="00C60141">
        <w:rPr>
          <w:rFonts w:ascii="Times New Roman"/>
          <w:color w:val="000000"/>
          <w:szCs w:val="24"/>
        </w:rPr>
        <w:t>EFDB</w:t>
      </w:r>
      <w:r w:rsidRPr="00C60141">
        <w:rPr>
          <w:rFonts w:ascii="Times New Roman"/>
          <w:color w:val="000000"/>
          <w:szCs w:val="24"/>
        </w:rPr>
        <w:t>）</w:t>
      </w:r>
      <w:r w:rsidRPr="00C60141">
        <w:rPr>
          <w:rFonts w:ascii="Times New Roman"/>
          <w:color w:val="000000"/>
          <w:szCs w:val="24"/>
        </w:rPr>
        <w:t>(</w:t>
      </w:r>
      <w:r w:rsidRPr="00C60141">
        <w:rPr>
          <w:rFonts w:ascii="Times New Roman"/>
          <w:color w:val="000000"/>
          <w:szCs w:val="24"/>
        </w:rPr>
        <w:t>其他附件</w:t>
      </w:r>
      <w:r w:rsidRPr="00C60141">
        <w:rPr>
          <w:rFonts w:ascii="Times New Roman"/>
          <w:color w:val="000000"/>
          <w:szCs w:val="24"/>
        </w:rPr>
        <w:t>02)</w:t>
      </w:r>
      <w:r w:rsidRPr="00C60141">
        <w:rPr>
          <w:rFonts w:ascii="Times New Roman"/>
          <w:color w:val="000000"/>
          <w:szCs w:val="24"/>
        </w:rPr>
        <w:t>，用于全球其他国家编制排放清单的参考值。</w:t>
      </w:r>
    </w:p>
    <w:p w:rsidR="00627865" w:rsidRPr="00C60141" w:rsidRDefault="00627865" w:rsidP="00627865">
      <w:pPr>
        <w:pStyle w:val="a8"/>
        <w:spacing w:line="360" w:lineRule="exact"/>
        <w:rPr>
          <w:rFonts w:ascii="Times New Roman"/>
          <w:color w:val="000000"/>
          <w:szCs w:val="24"/>
        </w:rPr>
      </w:pPr>
      <w:r w:rsidRPr="00C60141">
        <w:rPr>
          <w:rFonts w:ascii="Times New Roman"/>
          <w:color w:val="000000"/>
          <w:szCs w:val="24"/>
        </w:rPr>
        <w:t xml:space="preserve">8. </w:t>
      </w:r>
      <w:r w:rsidRPr="00C60141">
        <w:rPr>
          <w:rFonts w:ascii="Times New Roman"/>
          <w:color w:val="000000"/>
          <w:szCs w:val="24"/>
        </w:rPr>
        <w:t>支持发现点</w:t>
      </w:r>
      <w:r w:rsidRPr="00C60141">
        <w:rPr>
          <w:rFonts w:ascii="Times New Roman"/>
          <w:color w:val="000000"/>
          <w:szCs w:val="24"/>
        </w:rPr>
        <w:t>3</w:t>
      </w:r>
      <w:r w:rsidRPr="00C60141">
        <w:rPr>
          <w:rFonts w:ascii="Times New Roman"/>
          <w:color w:val="000000"/>
          <w:szCs w:val="24"/>
        </w:rPr>
        <w:t>的论文</w:t>
      </w:r>
      <w:r w:rsidRPr="00C60141">
        <w:rPr>
          <w:rFonts w:ascii="Times New Roman"/>
          <w:color w:val="000000"/>
          <w:szCs w:val="24"/>
        </w:rPr>
        <w:t xml:space="preserve"> [</w:t>
      </w:r>
      <w:r w:rsidRPr="00C60141">
        <w:rPr>
          <w:rFonts w:ascii="Times New Roman"/>
          <w:color w:val="000000"/>
          <w:szCs w:val="24"/>
        </w:rPr>
        <w:t>巨晓棠</w:t>
      </w:r>
      <w:r w:rsidRPr="00C60141">
        <w:rPr>
          <w:rFonts w:ascii="Times New Roman"/>
          <w:color w:val="000000"/>
          <w:szCs w:val="24"/>
        </w:rPr>
        <w:t xml:space="preserve">. </w:t>
      </w:r>
      <w:r w:rsidRPr="00C60141">
        <w:rPr>
          <w:rFonts w:ascii="Times New Roman"/>
          <w:color w:val="000000"/>
          <w:szCs w:val="24"/>
        </w:rPr>
        <w:t>氮肥有效率的概念及意义</w:t>
      </w:r>
      <w:r w:rsidRPr="00C60141">
        <w:rPr>
          <w:rFonts w:ascii="Times New Roman"/>
          <w:color w:val="000000"/>
          <w:szCs w:val="24"/>
        </w:rPr>
        <w:t>——</w:t>
      </w:r>
      <w:r w:rsidRPr="00C60141">
        <w:rPr>
          <w:rFonts w:ascii="Times New Roman"/>
          <w:color w:val="000000"/>
          <w:szCs w:val="24"/>
        </w:rPr>
        <w:t>兼论对传统氮肥利用率的理解误区</w:t>
      </w:r>
      <w:r w:rsidRPr="00C60141">
        <w:rPr>
          <w:rFonts w:ascii="Times New Roman"/>
          <w:color w:val="000000"/>
          <w:szCs w:val="24"/>
        </w:rPr>
        <w:t xml:space="preserve">. </w:t>
      </w:r>
      <w:r w:rsidRPr="00C60141">
        <w:rPr>
          <w:rFonts w:ascii="Times New Roman"/>
          <w:color w:val="000000"/>
          <w:szCs w:val="24"/>
        </w:rPr>
        <w:t>土壤学报</w:t>
      </w:r>
      <w:r w:rsidRPr="00C60141">
        <w:rPr>
          <w:rFonts w:ascii="Times New Roman"/>
          <w:color w:val="000000"/>
          <w:szCs w:val="24"/>
        </w:rPr>
        <w:t>, 2014,</w:t>
      </w:r>
      <w:bookmarkStart w:id="5" w:name="_GoBack"/>
      <w:bookmarkEnd w:id="5"/>
      <w:r w:rsidRPr="00C60141">
        <w:rPr>
          <w:rFonts w:ascii="Times New Roman"/>
          <w:color w:val="000000"/>
          <w:szCs w:val="24"/>
        </w:rPr>
        <w:t xml:space="preserve"> (05): 921-933]</w:t>
      </w:r>
      <w:r w:rsidRPr="00C60141">
        <w:rPr>
          <w:rFonts w:ascii="Times New Roman"/>
          <w:color w:val="000000"/>
          <w:szCs w:val="24"/>
        </w:rPr>
        <w:t>，荣获《土壤学报》</w:t>
      </w:r>
      <w:r w:rsidRPr="00C60141">
        <w:rPr>
          <w:rFonts w:ascii="Times New Roman"/>
          <w:color w:val="000000"/>
          <w:szCs w:val="24"/>
        </w:rPr>
        <w:t>2014</w:t>
      </w:r>
      <w:r w:rsidRPr="00C60141">
        <w:rPr>
          <w:rFonts w:ascii="Times New Roman"/>
          <w:color w:val="000000"/>
          <w:szCs w:val="24"/>
        </w:rPr>
        <w:t>年度优秀论文奖（其他附件</w:t>
      </w:r>
      <w:r w:rsidRPr="00C60141">
        <w:rPr>
          <w:rFonts w:ascii="Times New Roman"/>
          <w:color w:val="000000"/>
          <w:szCs w:val="24"/>
        </w:rPr>
        <w:t>03</w:t>
      </w:r>
      <w:r w:rsidRPr="00C60141">
        <w:rPr>
          <w:rFonts w:ascii="Times New Roman"/>
          <w:color w:val="000000"/>
          <w:szCs w:val="24"/>
        </w:rPr>
        <w:t>），并被中国科学技术信息研究所评为</w:t>
      </w:r>
      <w:r w:rsidRPr="00C60141">
        <w:rPr>
          <w:rFonts w:ascii="Times New Roman"/>
          <w:color w:val="000000"/>
          <w:szCs w:val="24"/>
        </w:rPr>
        <w:t>2017</w:t>
      </w:r>
      <w:r w:rsidRPr="00C60141">
        <w:rPr>
          <w:rFonts w:ascii="Times New Roman"/>
          <w:color w:val="000000"/>
          <w:szCs w:val="24"/>
        </w:rPr>
        <w:t>年度</w:t>
      </w:r>
      <w:r w:rsidRPr="00C60141">
        <w:rPr>
          <w:rFonts w:ascii="Times New Roman"/>
          <w:color w:val="000000"/>
          <w:szCs w:val="24"/>
        </w:rPr>
        <w:t>F5000</w:t>
      </w:r>
      <w:r w:rsidRPr="00C60141">
        <w:rPr>
          <w:rFonts w:ascii="Times New Roman"/>
          <w:color w:val="000000"/>
          <w:szCs w:val="24"/>
        </w:rPr>
        <w:t>论文（其他附件</w:t>
      </w:r>
      <w:r w:rsidRPr="00C60141">
        <w:rPr>
          <w:rFonts w:ascii="Times New Roman"/>
          <w:color w:val="000000"/>
          <w:szCs w:val="24"/>
        </w:rPr>
        <w:t>04</w:t>
      </w:r>
      <w:r w:rsidRPr="00C60141">
        <w:rPr>
          <w:rFonts w:ascii="Times New Roman"/>
          <w:color w:val="000000"/>
          <w:szCs w:val="24"/>
        </w:rPr>
        <w:t>）。支持发现点</w:t>
      </w:r>
      <w:r w:rsidRPr="00C60141">
        <w:rPr>
          <w:rFonts w:ascii="Times New Roman"/>
          <w:color w:val="000000"/>
          <w:szCs w:val="24"/>
        </w:rPr>
        <w:t>4</w:t>
      </w:r>
      <w:r w:rsidRPr="00C60141">
        <w:rPr>
          <w:rFonts w:ascii="Times New Roman"/>
          <w:color w:val="000000"/>
          <w:szCs w:val="24"/>
        </w:rPr>
        <w:t>的论文</w:t>
      </w:r>
      <w:r w:rsidRPr="00C60141">
        <w:rPr>
          <w:rFonts w:ascii="Times New Roman"/>
          <w:color w:val="000000"/>
          <w:szCs w:val="24"/>
        </w:rPr>
        <w:t xml:space="preserve"> [</w:t>
      </w:r>
      <w:r w:rsidRPr="00C60141">
        <w:rPr>
          <w:rFonts w:ascii="Times New Roman"/>
          <w:color w:val="000000"/>
          <w:szCs w:val="24"/>
        </w:rPr>
        <w:t>巨晓棠</w:t>
      </w:r>
      <w:r w:rsidRPr="00C60141">
        <w:rPr>
          <w:rFonts w:ascii="Times New Roman"/>
          <w:color w:val="000000"/>
          <w:szCs w:val="24"/>
        </w:rPr>
        <w:t xml:space="preserve">. </w:t>
      </w:r>
      <w:r w:rsidRPr="00C60141">
        <w:rPr>
          <w:rFonts w:ascii="Times New Roman"/>
          <w:color w:val="000000"/>
          <w:szCs w:val="24"/>
        </w:rPr>
        <w:t>理论施氮量的改进及验证</w:t>
      </w:r>
      <w:r w:rsidRPr="00C60141">
        <w:rPr>
          <w:rFonts w:ascii="Times New Roman"/>
          <w:color w:val="000000"/>
          <w:szCs w:val="24"/>
        </w:rPr>
        <w:t>——</w:t>
      </w:r>
      <w:r w:rsidRPr="00C60141">
        <w:rPr>
          <w:rFonts w:ascii="Times New Roman"/>
          <w:color w:val="000000"/>
          <w:szCs w:val="24"/>
        </w:rPr>
        <w:t>兼论确定作物氮肥推荐量的方法</w:t>
      </w:r>
      <w:r w:rsidRPr="00C60141">
        <w:rPr>
          <w:rFonts w:ascii="Times New Roman"/>
          <w:color w:val="000000"/>
          <w:szCs w:val="24"/>
        </w:rPr>
        <w:t xml:space="preserve">. </w:t>
      </w:r>
      <w:r w:rsidRPr="00C60141">
        <w:rPr>
          <w:rFonts w:ascii="Times New Roman"/>
          <w:color w:val="000000"/>
          <w:szCs w:val="24"/>
        </w:rPr>
        <w:t>土壤学报</w:t>
      </w:r>
      <w:r w:rsidRPr="00C60141">
        <w:rPr>
          <w:rFonts w:ascii="Times New Roman"/>
          <w:color w:val="000000"/>
          <w:szCs w:val="24"/>
        </w:rPr>
        <w:t>, 2015, (02): 249-261]</w:t>
      </w:r>
      <w:r w:rsidRPr="00C60141">
        <w:rPr>
          <w:rFonts w:ascii="Times New Roman"/>
          <w:color w:val="000000"/>
          <w:szCs w:val="24"/>
        </w:rPr>
        <w:t>，荣获《土壤学报》</w:t>
      </w:r>
      <w:r w:rsidRPr="00C60141">
        <w:rPr>
          <w:rFonts w:ascii="Times New Roman"/>
          <w:color w:val="000000"/>
          <w:szCs w:val="24"/>
        </w:rPr>
        <w:t>2015</w:t>
      </w:r>
      <w:r w:rsidRPr="00C60141">
        <w:rPr>
          <w:rFonts w:ascii="Times New Roman"/>
          <w:color w:val="000000"/>
          <w:szCs w:val="24"/>
        </w:rPr>
        <w:t>年度优秀论文奖（其他附件</w:t>
      </w:r>
      <w:r w:rsidRPr="00C60141">
        <w:rPr>
          <w:rFonts w:ascii="Times New Roman"/>
          <w:color w:val="000000"/>
          <w:szCs w:val="24"/>
        </w:rPr>
        <w:t>06</w:t>
      </w:r>
      <w:r w:rsidRPr="00C60141">
        <w:rPr>
          <w:rFonts w:ascii="Times New Roman"/>
          <w:color w:val="000000"/>
          <w:szCs w:val="24"/>
        </w:rPr>
        <w:t>），并被中国科学技术信息研究所评为</w:t>
      </w:r>
      <w:r w:rsidRPr="00C60141">
        <w:rPr>
          <w:rFonts w:ascii="Times New Roman"/>
          <w:color w:val="000000"/>
          <w:szCs w:val="24"/>
        </w:rPr>
        <w:t>2015</w:t>
      </w:r>
      <w:r w:rsidRPr="00C60141">
        <w:rPr>
          <w:rFonts w:ascii="Times New Roman"/>
          <w:color w:val="000000"/>
          <w:szCs w:val="24"/>
        </w:rPr>
        <w:t>年度</w:t>
      </w:r>
      <w:r w:rsidRPr="00C60141">
        <w:rPr>
          <w:rFonts w:ascii="Times New Roman"/>
          <w:color w:val="000000"/>
          <w:szCs w:val="24"/>
        </w:rPr>
        <w:t>F5000</w:t>
      </w:r>
      <w:r w:rsidRPr="00C60141">
        <w:rPr>
          <w:rFonts w:ascii="Times New Roman"/>
          <w:color w:val="000000"/>
          <w:szCs w:val="24"/>
        </w:rPr>
        <w:t>论文（其他附件</w:t>
      </w:r>
      <w:r w:rsidRPr="00C60141">
        <w:rPr>
          <w:rFonts w:ascii="Times New Roman"/>
          <w:color w:val="000000"/>
          <w:szCs w:val="24"/>
        </w:rPr>
        <w:t>07</w:t>
      </w:r>
      <w:r w:rsidRPr="00C60141">
        <w:rPr>
          <w:rFonts w:ascii="Times New Roman"/>
          <w:color w:val="000000"/>
          <w:szCs w:val="24"/>
        </w:rPr>
        <w:t>）。</w:t>
      </w:r>
    </w:p>
    <w:p w:rsidR="00627865" w:rsidRPr="00C60141" w:rsidRDefault="00627865" w:rsidP="00627865">
      <w:pPr>
        <w:pStyle w:val="a8"/>
        <w:spacing w:line="360" w:lineRule="exact"/>
        <w:rPr>
          <w:rFonts w:ascii="Times New Roman"/>
          <w:color w:val="000000"/>
          <w:szCs w:val="24"/>
        </w:rPr>
      </w:pPr>
      <w:r w:rsidRPr="00C60141">
        <w:rPr>
          <w:rFonts w:ascii="Times New Roman"/>
          <w:color w:val="000000"/>
          <w:szCs w:val="24"/>
        </w:rPr>
        <w:t xml:space="preserve">9. </w:t>
      </w:r>
      <w:r w:rsidRPr="00C60141">
        <w:rPr>
          <w:rFonts w:ascii="Times New Roman"/>
          <w:color w:val="000000"/>
          <w:szCs w:val="24"/>
        </w:rPr>
        <w:t>研究成果获</w:t>
      </w:r>
      <w:r w:rsidRPr="00C60141">
        <w:rPr>
          <w:rFonts w:ascii="Times New Roman"/>
          <w:color w:val="000000"/>
          <w:szCs w:val="24"/>
        </w:rPr>
        <w:t>2018</w:t>
      </w:r>
      <w:r w:rsidRPr="00C60141">
        <w:rPr>
          <w:rFonts w:ascii="Times New Roman"/>
          <w:color w:val="000000"/>
          <w:szCs w:val="24"/>
        </w:rPr>
        <w:t>年度中国土壤学会科学技术一等奖（其他附件</w:t>
      </w:r>
      <w:r w:rsidRPr="00C60141">
        <w:rPr>
          <w:rFonts w:ascii="Times New Roman"/>
          <w:color w:val="000000"/>
          <w:szCs w:val="24"/>
        </w:rPr>
        <w:t>13</w:t>
      </w:r>
      <w:r w:rsidRPr="00C60141">
        <w:rPr>
          <w:rFonts w:ascii="Times New Roman"/>
          <w:color w:val="000000"/>
          <w:szCs w:val="24"/>
        </w:rPr>
        <w:t>）。</w:t>
      </w:r>
      <w:r w:rsidRPr="00C60141">
        <w:rPr>
          <w:rFonts w:ascii="Times New Roman"/>
          <w:color w:val="000000"/>
          <w:szCs w:val="24"/>
        </w:rPr>
        <w:t xml:space="preserve"> </w:t>
      </w:r>
      <w:r w:rsidRPr="00C60141">
        <w:rPr>
          <w:rFonts w:ascii="Times New Roman"/>
          <w:color w:val="000000"/>
          <w:szCs w:val="24"/>
        </w:rPr>
        <w:t>基于项目成果的国内外影响，完成人多次在国际会议上做大会邀请报告（其他附件</w:t>
      </w:r>
      <w:r w:rsidRPr="00C60141">
        <w:rPr>
          <w:rFonts w:ascii="Times New Roman"/>
          <w:color w:val="000000"/>
          <w:szCs w:val="24"/>
        </w:rPr>
        <w:t>14</w:t>
      </w:r>
      <w:r w:rsidRPr="00C60141">
        <w:rPr>
          <w:rFonts w:ascii="Times New Roman"/>
          <w:color w:val="000000"/>
          <w:szCs w:val="24"/>
        </w:rPr>
        <w:t>、</w:t>
      </w:r>
      <w:r w:rsidRPr="00C60141">
        <w:rPr>
          <w:rFonts w:ascii="Times New Roman"/>
          <w:color w:val="000000"/>
          <w:szCs w:val="24"/>
        </w:rPr>
        <w:t>15</w:t>
      </w:r>
      <w:r w:rsidRPr="00C60141">
        <w:rPr>
          <w:rFonts w:ascii="Times New Roman"/>
          <w:color w:val="000000"/>
          <w:szCs w:val="24"/>
        </w:rPr>
        <w:t>）。</w:t>
      </w:r>
    </w:p>
    <w:p w:rsidR="00A435CC" w:rsidRPr="00C60141" w:rsidRDefault="00627865" w:rsidP="00C60141">
      <w:pPr>
        <w:pStyle w:val="a8"/>
        <w:spacing w:line="360" w:lineRule="exact"/>
        <w:rPr>
          <w:rFonts w:ascii="Times New Roman"/>
          <w:color w:val="000000"/>
          <w:szCs w:val="24"/>
        </w:rPr>
      </w:pPr>
      <w:r w:rsidRPr="00C60141">
        <w:rPr>
          <w:rFonts w:ascii="Times New Roman"/>
          <w:color w:val="000000"/>
          <w:szCs w:val="24"/>
        </w:rPr>
        <w:t xml:space="preserve">10. </w:t>
      </w:r>
      <w:r w:rsidRPr="00C60141">
        <w:rPr>
          <w:rFonts w:ascii="Times New Roman"/>
          <w:color w:val="000000"/>
          <w:szCs w:val="24"/>
        </w:rPr>
        <w:t>由中国农学会组织，以朱兆良院士为组长、印遇龙院士为副组长的</w:t>
      </w:r>
      <w:r w:rsidRPr="00C60141">
        <w:rPr>
          <w:rFonts w:ascii="Times New Roman"/>
          <w:color w:val="000000"/>
          <w:szCs w:val="24"/>
        </w:rPr>
        <w:t>12</w:t>
      </w:r>
      <w:r w:rsidRPr="00C60141">
        <w:rPr>
          <w:rFonts w:ascii="Times New Roman"/>
          <w:color w:val="000000"/>
          <w:szCs w:val="24"/>
        </w:rPr>
        <w:t>位专家，于</w:t>
      </w:r>
      <w:r w:rsidRPr="00C60141">
        <w:rPr>
          <w:rFonts w:ascii="Times New Roman"/>
          <w:color w:val="000000"/>
          <w:szCs w:val="24"/>
        </w:rPr>
        <w:t>2018</w:t>
      </w:r>
      <w:r w:rsidRPr="00C60141">
        <w:rPr>
          <w:rFonts w:ascii="Times New Roman"/>
          <w:color w:val="000000"/>
          <w:szCs w:val="24"/>
        </w:rPr>
        <w:t>年</w:t>
      </w:r>
      <w:r w:rsidRPr="00C60141">
        <w:rPr>
          <w:rFonts w:ascii="Times New Roman"/>
          <w:color w:val="000000"/>
          <w:szCs w:val="24"/>
        </w:rPr>
        <w:t>12</w:t>
      </w:r>
      <w:r w:rsidRPr="00C60141">
        <w:rPr>
          <w:rFonts w:ascii="Times New Roman"/>
          <w:color w:val="000000"/>
          <w:szCs w:val="24"/>
        </w:rPr>
        <w:t>月</w:t>
      </w:r>
      <w:r w:rsidRPr="00C60141">
        <w:rPr>
          <w:rFonts w:ascii="Times New Roman"/>
          <w:color w:val="000000"/>
          <w:szCs w:val="24"/>
        </w:rPr>
        <w:t>9</w:t>
      </w:r>
      <w:r w:rsidRPr="00C60141">
        <w:rPr>
          <w:rFonts w:ascii="Times New Roman"/>
          <w:color w:val="000000"/>
          <w:szCs w:val="24"/>
        </w:rPr>
        <w:t>日在北京对该项目进行了第三方成果评价，综合评价结论：</w:t>
      </w:r>
      <w:r w:rsidRPr="00C60141">
        <w:rPr>
          <w:rFonts w:ascii="Times New Roman"/>
          <w:color w:val="000000"/>
          <w:szCs w:val="24"/>
        </w:rPr>
        <w:t>“</w:t>
      </w:r>
      <w:r w:rsidRPr="00C60141">
        <w:rPr>
          <w:rFonts w:ascii="Times New Roman"/>
          <w:color w:val="000000"/>
          <w:szCs w:val="24"/>
        </w:rPr>
        <w:t>该成果针对我国集约化旱作农田氮素利用率低、污染环境等突出问题，从土壤氮素转化特征与机理、氮肥去向及损失途径、推荐施氮量方法等方面，进行了长期系统的基础研究，取得了创新性成果，达到了国际先进水平</w:t>
      </w:r>
      <w:r w:rsidRPr="00C60141">
        <w:rPr>
          <w:rFonts w:ascii="Times New Roman"/>
          <w:color w:val="000000"/>
          <w:szCs w:val="24"/>
        </w:rPr>
        <w:t>”</w:t>
      </w:r>
      <w:r w:rsidRPr="00C60141">
        <w:rPr>
          <w:rFonts w:ascii="Times New Roman"/>
          <w:color w:val="000000"/>
          <w:szCs w:val="24"/>
        </w:rPr>
        <w:t>；评价结果为</w:t>
      </w:r>
      <w:r w:rsidRPr="00C60141">
        <w:rPr>
          <w:rFonts w:ascii="Times New Roman"/>
          <w:color w:val="000000"/>
          <w:szCs w:val="24"/>
        </w:rPr>
        <w:t>“</w:t>
      </w:r>
      <w:r w:rsidRPr="00C60141">
        <w:rPr>
          <w:rFonts w:ascii="Times New Roman"/>
          <w:color w:val="000000"/>
          <w:szCs w:val="24"/>
        </w:rPr>
        <w:t>优</w:t>
      </w:r>
      <w:r w:rsidRPr="00C60141">
        <w:rPr>
          <w:rFonts w:ascii="Times New Roman"/>
          <w:color w:val="000000"/>
          <w:szCs w:val="24"/>
        </w:rPr>
        <w:t>”</w:t>
      </w:r>
      <w:r w:rsidRPr="00C60141">
        <w:rPr>
          <w:rFonts w:ascii="Times New Roman"/>
          <w:color w:val="000000"/>
          <w:szCs w:val="24"/>
        </w:rPr>
        <w:t>（其他附件</w:t>
      </w:r>
      <w:r w:rsidRPr="00C60141">
        <w:rPr>
          <w:rFonts w:ascii="Times New Roman"/>
          <w:color w:val="000000"/>
          <w:szCs w:val="24"/>
        </w:rPr>
        <w:t>16</w:t>
      </w:r>
      <w:r w:rsidRPr="00C60141">
        <w:rPr>
          <w:rFonts w:ascii="Times New Roman"/>
          <w:color w:val="000000"/>
          <w:szCs w:val="24"/>
        </w:rPr>
        <w:t>、</w:t>
      </w:r>
      <w:r w:rsidRPr="00C60141">
        <w:rPr>
          <w:rFonts w:ascii="Times New Roman"/>
          <w:color w:val="000000"/>
          <w:szCs w:val="24"/>
        </w:rPr>
        <w:t>17</w:t>
      </w:r>
      <w:r w:rsidRPr="00C60141">
        <w:rPr>
          <w:rFonts w:ascii="Times New Roman"/>
          <w:color w:val="000000"/>
          <w:szCs w:val="24"/>
        </w:rPr>
        <w:t>）。</w:t>
      </w:r>
    </w:p>
    <w:p w:rsidR="00A435CC" w:rsidRPr="00C60141" w:rsidRDefault="00A435CC">
      <w:pPr>
        <w:widowControl/>
        <w:jc w:val="left"/>
        <w:rPr>
          <w:rFonts w:ascii="Times New Roman" w:hAnsi="Times New Roman" w:cs="Times New Roman"/>
          <w:color w:val="000000"/>
          <w:szCs w:val="24"/>
        </w:rPr>
      </w:pPr>
      <w:r w:rsidRPr="00C60141">
        <w:rPr>
          <w:rFonts w:ascii="Times New Roman" w:hAnsi="Times New Roman" w:cs="Times New Roman"/>
          <w:color w:val="000000"/>
          <w:szCs w:val="24"/>
        </w:rPr>
        <w:br w:type="page"/>
      </w:r>
    </w:p>
    <w:p w:rsidR="00BA043B" w:rsidRPr="00C60141" w:rsidRDefault="00721D5D">
      <w:pPr>
        <w:rPr>
          <w:rFonts w:ascii="Times New Roman" w:eastAsia="仿宋" w:hAnsi="Times New Roman" w:cs="Times New Roman"/>
          <w:b/>
          <w:sz w:val="32"/>
          <w:szCs w:val="32"/>
        </w:rPr>
      </w:pPr>
      <w:r w:rsidRPr="00C60141">
        <w:rPr>
          <w:rFonts w:ascii="Times New Roman" w:eastAsia="仿宋" w:hAnsi="Times New Roman" w:cs="Times New Roman"/>
          <w:b/>
          <w:sz w:val="32"/>
          <w:szCs w:val="32"/>
        </w:rPr>
        <w:lastRenderedPageBreak/>
        <w:t>六</w:t>
      </w:r>
      <w:r w:rsidR="00FE781F" w:rsidRPr="00C60141">
        <w:rPr>
          <w:rFonts w:ascii="Times New Roman" w:eastAsia="仿宋" w:hAnsi="Times New Roman" w:cs="Times New Roman"/>
          <w:b/>
          <w:sz w:val="32"/>
          <w:szCs w:val="32"/>
        </w:rPr>
        <w:t xml:space="preserve"> </w:t>
      </w:r>
      <w:r w:rsidRPr="00C60141">
        <w:rPr>
          <w:rFonts w:ascii="Times New Roman" w:eastAsia="仿宋" w:hAnsi="Times New Roman" w:cs="Times New Roman"/>
          <w:b/>
          <w:sz w:val="32"/>
          <w:szCs w:val="32"/>
        </w:rPr>
        <w:t>代表性论文专著</w:t>
      </w:r>
      <w:r w:rsidR="00E238B3" w:rsidRPr="00C60141">
        <w:rPr>
          <w:rFonts w:ascii="Times New Roman" w:eastAsia="仿宋" w:hAnsi="Times New Roman" w:cs="Times New Roman"/>
          <w:b/>
          <w:sz w:val="32"/>
          <w:szCs w:val="32"/>
        </w:rPr>
        <w:t>目录</w:t>
      </w:r>
    </w:p>
    <w:tbl>
      <w:tblPr>
        <w:tblW w:w="100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99"/>
        <w:gridCol w:w="1843"/>
        <w:gridCol w:w="1276"/>
        <w:gridCol w:w="992"/>
        <w:gridCol w:w="850"/>
        <w:gridCol w:w="851"/>
        <w:gridCol w:w="1134"/>
        <w:gridCol w:w="709"/>
        <w:gridCol w:w="850"/>
        <w:gridCol w:w="830"/>
      </w:tblGrid>
      <w:tr w:rsidR="00721D5D" w:rsidRPr="00C60141" w:rsidTr="00FE4819">
        <w:trPr>
          <w:trHeight w:val="680"/>
          <w:jc w:val="center"/>
        </w:trPr>
        <w:tc>
          <w:tcPr>
            <w:tcW w:w="699" w:type="dxa"/>
            <w:vAlign w:val="center"/>
          </w:tcPr>
          <w:p w:rsidR="00721D5D" w:rsidRPr="00C60141" w:rsidRDefault="00721D5D" w:rsidP="0060731F">
            <w:pPr>
              <w:pStyle w:val="a8"/>
              <w:spacing w:line="390" w:lineRule="exact"/>
              <w:ind w:firstLineChars="0" w:firstLine="0"/>
              <w:jc w:val="center"/>
              <w:rPr>
                <w:rFonts w:ascii="Times New Roman"/>
                <w:color w:val="0D0D0D"/>
                <w:sz w:val="21"/>
              </w:rPr>
            </w:pPr>
            <w:r w:rsidRPr="00C60141">
              <w:rPr>
                <w:rFonts w:ascii="Times New Roman"/>
                <w:color w:val="0D0D0D"/>
                <w:sz w:val="21"/>
              </w:rPr>
              <w:t>序号</w:t>
            </w:r>
          </w:p>
        </w:tc>
        <w:tc>
          <w:tcPr>
            <w:tcW w:w="1843" w:type="dxa"/>
            <w:vAlign w:val="center"/>
          </w:tcPr>
          <w:p w:rsidR="00721D5D" w:rsidRPr="00C60141" w:rsidRDefault="00721D5D" w:rsidP="0060731F">
            <w:pPr>
              <w:pStyle w:val="a8"/>
              <w:spacing w:line="390" w:lineRule="exact"/>
              <w:ind w:firstLineChars="0" w:firstLine="0"/>
              <w:jc w:val="center"/>
              <w:rPr>
                <w:rFonts w:ascii="Times New Roman"/>
                <w:color w:val="0D0D0D"/>
                <w:sz w:val="21"/>
              </w:rPr>
            </w:pPr>
            <w:r w:rsidRPr="00C60141">
              <w:rPr>
                <w:rFonts w:ascii="Times New Roman"/>
                <w:color w:val="0D0D0D"/>
                <w:sz w:val="21"/>
              </w:rPr>
              <w:t>论文专著名称</w:t>
            </w:r>
            <w:r w:rsidRPr="00C60141">
              <w:rPr>
                <w:rFonts w:ascii="Times New Roman"/>
                <w:color w:val="0D0D0D"/>
                <w:sz w:val="21"/>
              </w:rPr>
              <w:t>/</w:t>
            </w:r>
            <w:r w:rsidRPr="00C60141">
              <w:rPr>
                <w:rFonts w:ascii="Times New Roman"/>
                <w:color w:val="0D0D0D"/>
                <w:sz w:val="21"/>
              </w:rPr>
              <w:t>刊名</w:t>
            </w:r>
            <w:r w:rsidRPr="00C60141">
              <w:rPr>
                <w:rFonts w:ascii="Times New Roman"/>
                <w:color w:val="0D0D0D"/>
                <w:sz w:val="21"/>
              </w:rPr>
              <w:t>/</w:t>
            </w:r>
            <w:r w:rsidRPr="00C60141">
              <w:rPr>
                <w:rFonts w:ascii="Times New Roman"/>
                <w:color w:val="0D0D0D"/>
                <w:sz w:val="21"/>
              </w:rPr>
              <w:t>作者</w:t>
            </w:r>
          </w:p>
        </w:tc>
        <w:tc>
          <w:tcPr>
            <w:tcW w:w="1276" w:type="dxa"/>
            <w:vAlign w:val="center"/>
          </w:tcPr>
          <w:p w:rsidR="00721D5D" w:rsidRPr="00C60141" w:rsidRDefault="00721D5D" w:rsidP="0060731F">
            <w:pPr>
              <w:pStyle w:val="a8"/>
              <w:spacing w:line="390" w:lineRule="exact"/>
              <w:ind w:firstLineChars="0" w:firstLine="0"/>
              <w:jc w:val="center"/>
              <w:rPr>
                <w:rFonts w:ascii="Times New Roman"/>
                <w:color w:val="0D0D0D"/>
                <w:sz w:val="21"/>
              </w:rPr>
            </w:pPr>
            <w:r w:rsidRPr="00C60141">
              <w:rPr>
                <w:rFonts w:ascii="Times New Roman"/>
                <w:color w:val="0D0D0D"/>
                <w:sz w:val="21"/>
              </w:rPr>
              <w:t>年卷页码</w:t>
            </w:r>
            <w:r w:rsidR="00A06237" w:rsidRPr="00C60141">
              <w:rPr>
                <w:rFonts w:ascii="Times New Roman"/>
                <w:color w:val="0D0D0D"/>
                <w:sz w:val="21"/>
              </w:rPr>
              <w:t>（</w:t>
            </w:r>
            <w:r w:rsidR="00A06237" w:rsidRPr="00C60141">
              <w:rPr>
                <w:rFonts w:ascii="Times New Roman"/>
                <w:color w:val="0D0D0D"/>
                <w:sz w:val="21"/>
              </w:rPr>
              <w:t>xx</w:t>
            </w:r>
            <w:r w:rsidR="00A06237" w:rsidRPr="00C60141">
              <w:rPr>
                <w:rFonts w:ascii="Times New Roman"/>
                <w:color w:val="0D0D0D"/>
                <w:sz w:val="21"/>
              </w:rPr>
              <w:t>年</w:t>
            </w:r>
            <w:r w:rsidR="00A06237" w:rsidRPr="00C60141">
              <w:rPr>
                <w:rFonts w:ascii="Times New Roman"/>
                <w:color w:val="0D0D0D"/>
                <w:sz w:val="21"/>
              </w:rPr>
              <w:t>xx</w:t>
            </w:r>
            <w:r w:rsidR="00A06237" w:rsidRPr="00C60141">
              <w:rPr>
                <w:rFonts w:ascii="Times New Roman"/>
                <w:color w:val="0D0D0D"/>
                <w:sz w:val="21"/>
              </w:rPr>
              <w:t>卷</w:t>
            </w:r>
            <w:r w:rsidR="00A06237" w:rsidRPr="00C60141">
              <w:rPr>
                <w:rFonts w:ascii="Times New Roman"/>
                <w:color w:val="0D0D0D"/>
                <w:sz w:val="21"/>
              </w:rPr>
              <w:t>xx</w:t>
            </w:r>
            <w:r w:rsidR="00A06237" w:rsidRPr="00C60141">
              <w:rPr>
                <w:rFonts w:ascii="Times New Roman"/>
                <w:color w:val="0D0D0D"/>
                <w:sz w:val="21"/>
              </w:rPr>
              <w:t>页）</w:t>
            </w:r>
          </w:p>
        </w:tc>
        <w:tc>
          <w:tcPr>
            <w:tcW w:w="992" w:type="dxa"/>
            <w:vAlign w:val="center"/>
          </w:tcPr>
          <w:p w:rsidR="00721D5D" w:rsidRPr="00C60141" w:rsidRDefault="00A06237" w:rsidP="00A06237">
            <w:pPr>
              <w:pStyle w:val="a8"/>
              <w:spacing w:line="390" w:lineRule="exact"/>
              <w:ind w:firstLineChars="0" w:firstLine="0"/>
              <w:jc w:val="center"/>
              <w:rPr>
                <w:rFonts w:ascii="Times New Roman"/>
                <w:color w:val="0D0D0D"/>
                <w:sz w:val="21"/>
              </w:rPr>
            </w:pPr>
            <w:r w:rsidRPr="00C60141">
              <w:rPr>
                <w:rFonts w:ascii="Times New Roman"/>
                <w:color w:val="0D0D0D"/>
                <w:sz w:val="21"/>
              </w:rPr>
              <w:t>发表时间（年月日）</w:t>
            </w:r>
          </w:p>
        </w:tc>
        <w:tc>
          <w:tcPr>
            <w:tcW w:w="850" w:type="dxa"/>
            <w:vAlign w:val="center"/>
          </w:tcPr>
          <w:p w:rsidR="00721D5D" w:rsidRPr="00C60141" w:rsidRDefault="00A06237" w:rsidP="0060731F">
            <w:pPr>
              <w:pStyle w:val="a8"/>
              <w:spacing w:line="390" w:lineRule="exact"/>
              <w:ind w:firstLineChars="0" w:firstLine="0"/>
              <w:jc w:val="center"/>
              <w:rPr>
                <w:rFonts w:ascii="Times New Roman"/>
                <w:color w:val="0D0D0D"/>
                <w:sz w:val="21"/>
              </w:rPr>
            </w:pPr>
            <w:r w:rsidRPr="00C60141">
              <w:rPr>
                <w:rFonts w:ascii="Times New Roman"/>
                <w:color w:val="0D0D0D"/>
                <w:sz w:val="21"/>
              </w:rPr>
              <w:t>通讯作者（含共同）</w:t>
            </w:r>
          </w:p>
        </w:tc>
        <w:tc>
          <w:tcPr>
            <w:tcW w:w="851" w:type="dxa"/>
            <w:vAlign w:val="center"/>
          </w:tcPr>
          <w:p w:rsidR="00721D5D" w:rsidRPr="00C60141" w:rsidRDefault="00A06237" w:rsidP="0060731F">
            <w:pPr>
              <w:pStyle w:val="a8"/>
              <w:spacing w:line="390" w:lineRule="exact"/>
              <w:ind w:firstLineChars="0" w:firstLine="0"/>
              <w:jc w:val="center"/>
              <w:rPr>
                <w:rFonts w:ascii="Times New Roman"/>
                <w:color w:val="0D0D0D"/>
                <w:sz w:val="21"/>
              </w:rPr>
            </w:pPr>
            <w:r w:rsidRPr="00C60141">
              <w:rPr>
                <w:rFonts w:ascii="Times New Roman"/>
                <w:color w:val="0D0D0D"/>
                <w:sz w:val="21"/>
              </w:rPr>
              <w:t>第一作者（含共同）</w:t>
            </w:r>
          </w:p>
        </w:tc>
        <w:tc>
          <w:tcPr>
            <w:tcW w:w="1134" w:type="dxa"/>
            <w:vAlign w:val="center"/>
          </w:tcPr>
          <w:p w:rsidR="00721D5D" w:rsidRPr="00C60141" w:rsidRDefault="00A06237" w:rsidP="0060731F">
            <w:pPr>
              <w:pStyle w:val="a8"/>
              <w:spacing w:line="390" w:lineRule="exact"/>
              <w:ind w:firstLineChars="0" w:firstLine="0"/>
              <w:jc w:val="center"/>
              <w:rPr>
                <w:rFonts w:ascii="Times New Roman"/>
                <w:color w:val="0D0D0D"/>
                <w:sz w:val="21"/>
              </w:rPr>
            </w:pPr>
            <w:r w:rsidRPr="00C60141">
              <w:rPr>
                <w:rFonts w:ascii="Times New Roman"/>
                <w:color w:val="0D0D0D"/>
                <w:sz w:val="21"/>
              </w:rPr>
              <w:t>国内作者</w:t>
            </w:r>
          </w:p>
        </w:tc>
        <w:tc>
          <w:tcPr>
            <w:tcW w:w="709" w:type="dxa"/>
            <w:vAlign w:val="center"/>
          </w:tcPr>
          <w:p w:rsidR="00721D5D" w:rsidRPr="00C60141" w:rsidRDefault="00A06237" w:rsidP="0060731F">
            <w:pPr>
              <w:pStyle w:val="a8"/>
              <w:spacing w:line="390" w:lineRule="exact"/>
              <w:ind w:firstLineChars="0" w:firstLine="0"/>
              <w:jc w:val="center"/>
              <w:rPr>
                <w:rFonts w:ascii="Times New Roman"/>
                <w:color w:val="0D0D0D"/>
                <w:sz w:val="21"/>
              </w:rPr>
            </w:pPr>
            <w:r w:rsidRPr="00C60141">
              <w:rPr>
                <w:rFonts w:ascii="Times New Roman"/>
                <w:color w:val="0D0D0D"/>
                <w:sz w:val="21"/>
              </w:rPr>
              <w:t>SCI</w:t>
            </w:r>
            <w:r w:rsidRPr="00C60141">
              <w:rPr>
                <w:rFonts w:ascii="Times New Roman"/>
                <w:color w:val="0D0D0D"/>
                <w:sz w:val="21"/>
              </w:rPr>
              <w:t>他引次数</w:t>
            </w:r>
          </w:p>
        </w:tc>
        <w:tc>
          <w:tcPr>
            <w:tcW w:w="850" w:type="dxa"/>
            <w:vAlign w:val="center"/>
          </w:tcPr>
          <w:p w:rsidR="00721D5D" w:rsidRPr="00C60141" w:rsidRDefault="00A06237" w:rsidP="0060731F">
            <w:pPr>
              <w:pStyle w:val="a8"/>
              <w:spacing w:line="390" w:lineRule="exact"/>
              <w:ind w:firstLineChars="0" w:firstLine="0"/>
              <w:jc w:val="center"/>
              <w:rPr>
                <w:rFonts w:ascii="Times New Roman"/>
                <w:color w:val="0D0D0D"/>
                <w:sz w:val="21"/>
              </w:rPr>
            </w:pPr>
            <w:r w:rsidRPr="00C60141">
              <w:rPr>
                <w:rFonts w:ascii="Times New Roman"/>
                <w:color w:val="0D0D0D"/>
                <w:sz w:val="21"/>
              </w:rPr>
              <w:t>他引总次数</w:t>
            </w:r>
          </w:p>
        </w:tc>
        <w:tc>
          <w:tcPr>
            <w:tcW w:w="830" w:type="dxa"/>
            <w:vAlign w:val="center"/>
          </w:tcPr>
          <w:p w:rsidR="00721D5D" w:rsidRPr="00C60141" w:rsidRDefault="00A06237" w:rsidP="0060731F">
            <w:pPr>
              <w:pStyle w:val="a8"/>
              <w:spacing w:line="390" w:lineRule="exact"/>
              <w:ind w:firstLineChars="0" w:firstLine="0"/>
              <w:jc w:val="center"/>
              <w:rPr>
                <w:rFonts w:ascii="Times New Roman"/>
                <w:color w:val="0D0D0D"/>
                <w:sz w:val="21"/>
              </w:rPr>
            </w:pPr>
            <w:r w:rsidRPr="00C60141">
              <w:rPr>
                <w:rFonts w:ascii="Times New Roman"/>
                <w:color w:val="0D0D0D"/>
                <w:sz w:val="21"/>
              </w:rPr>
              <w:t>论文署名单位是否包含国外单位</w:t>
            </w:r>
          </w:p>
        </w:tc>
      </w:tr>
      <w:tr w:rsidR="00A435CC" w:rsidRPr="00C60141" w:rsidTr="00927686">
        <w:trPr>
          <w:trHeight w:val="1021"/>
          <w:jc w:val="center"/>
        </w:trPr>
        <w:tc>
          <w:tcPr>
            <w:tcW w:w="69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1</w:t>
            </w:r>
          </w:p>
        </w:tc>
        <w:tc>
          <w:tcPr>
            <w:tcW w:w="1843"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Reducing environmental risk by improving N management in intensive</w:t>
            </w:r>
            <w:r w:rsidR="00DA2FAC">
              <w:rPr>
                <w:rFonts w:ascii="Times New Roman"/>
                <w:color w:val="000000"/>
                <w:sz w:val="21"/>
                <w:szCs w:val="21"/>
              </w:rPr>
              <w:t xml:space="preserve"> chinese agricultural systems/</w:t>
            </w:r>
            <w:r w:rsidRPr="00C60141">
              <w:rPr>
                <w:rFonts w:ascii="Times New Roman"/>
                <w:color w:val="000000"/>
                <w:sz w:val="21"/>
                <w:szCs w:val="21"/>
              </w:rPr>
              <w:t>Proceedings of the National Academy of Sciences of</w:t>
            </w:r>
            <w:r w:rsidR="00DA2FAC">
              <w:rPr>
                <w:rFonts w:ascii="Times New Roman"/>
                <w:color w:val="000000"/>
                <w:sz w:val="21"/>
                <w:szCs w:val="21"/>
              </w:rPr>
              <w:t xml:space="preserve"> the United States of America/</w:t>
            </w:r>
            <w:r w:rsidRPr="00C60141">
              <w:rPr>
                <w:rFonts w:ascii="Times New Roman"/>
                <w:color w:val="000000"/>
                <w:sz w:val="21"/>
                <w:szCs w:val="21"/>
              </w:rPr>
              <w:t>Ju XT*, Xing GX, Chen XP, Zhang SL, Zhang LJ, Liu XJ, Cui ZL, Yin B, Christie P, Zhu ZL, Zhang FS*</w:t>
            </w:r>
          </w:p>
        </w:tc>
        <w:tc>
          <w:tcPr>
            <w:tcW w:w="1276"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2009(106):3041-3046</w:t>
            </w:r>
          </w:p>
        </w:tc>
        <w:tc>
          <w:tcPr>
            <w:tcW w:w="992"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2009</w:t>
            </w:r>
            <w:r w:rsidRPr="00C60141">
              <w:rPr>
                <w:rFonts w:ascii="Times New Roman"/>
                <w:color w:val="000000"/>
                <w:sz w:val="21"/>
                <w:szCs w:val="21"/>
              </w:rPr>
              <w:t>年</w:t>
            </w:r>
            <w:r w:rsidRPr="00C60141">
              <w:rPr>
                <w:rFonts w:ascii="Times New Roman"/>
                <w:color w:val="000000"/>
                <w:sz w:val="21"/>
                <w:szCs w:val="21"/>
              </w:rPr>
              <w:t>3</w:t>
            </w:r>
            <w:r w:rsidRPr="00C60141">
              <w:rPr>
                <w:rFonts w:ascii="Times New Roman"/>
                <w:color w:val="000000"/>
                <w:sz w:val="21"/>
                <w:szCs w:val="21"/>
              </w:rPr>
              <w:t>月</w:t>
            </w:r>
            <w:r w:rsidRPr="00C60141">
              <w:rPr>
                <w:rFonts w:ascii="Times New Roman"/>
                <w:color w:val="000000"/>
                <w:sz w:val="21"/>
                <w:szCs w:val="21"/>
              </w:rPr>
              <w:t>3</w:t>
            </w:r>
            <w:r w:rsidRPr="00C60141">
              <w:rPr>
                <w:rFonts w:ascii="Times New Roman"/>
                <w:color w:val="000000"/>
                <w:sz w:val="21"/>
                <w:szCs w:val="21"/>
              </w:rPr>
              <w:t>日</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Ju XT, Zhang FS</w:t>
            </w:r>
          </w:p>
        </w:tc>
        <w:tc>
          <w:tcPr>
            <w:tcW w:w="851"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Ju XT</w:t>
            </w:r>
          </w:p>
        </w:tc>
        <w:tc>
          <w:tcPr>
            <w:tcW w:w="1134"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巨晓棠，邢光熹，陈新平，张绍林，</w:t>
            </w:r>
            <w:bookmarkStart w:id="6" w:name="OLE_LINK1"/>
            <w:r w:rsidRPr="00C60141">
              <w:rPr>
                <w:rFonts w:ascii="Times New Roman"/>
                <w:color w:val="000000"/>
                <w:sz w:val="21"/>
                <w:szCs w:val="21"/>
              </w:rPr>
              <w:t>张丽娟</w:t>
            </w:r>
            <w:bookmarkEnd w:id="6"/>
            <w:r w:rsidRPr="00C60141">
              <w:rPr>
                <w:rFonts w:ascii="Times New Roman"/>
                <w:color w:val="000000"/>
                <w:sz w:val="21"/>
                <w:szCs w:val="21"/>
              </w:rPr>
              <w:t>，刘学军，崔振岭，尹斌，</w:t>
            </w:r>
          </w:p>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朱兆良，张福锁</w:t>
            </w:r>
          </w:p>
        </w:tc>
        <w:tc>
          <w:tcPr>
            <w:tcW w:w="70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717</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850</w:t>
            </w:r>
          </w:p>
        </w:tc>
        <w:tc>
          <w:tcPr>
            <w:tcW w:w="83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是</w:t>
            </w:r>
          </w:p>
        </w:tc>
      </w:tr>
      <w:tr w:rsidR="00A435CC" w:rsidRPr="00C60141" w:rsidTr="00FE4819">
        <w:trPr>
          <w:trHeight w:val="1021"/>
          <w:jc w:val="center"/>
        </w:trPr>
        <w:tc>
          <w:tcPr>
            <w:tcW w:w="69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w:t>
            </w:r>
          </w:p>
        </w:tc>
        <w:tc>
          <w:tcPr>
            <w:tcW w:w="1843"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Integrated reactive nitrogen budge</w:t>
            </w:r>
            <w:r w:rsidR="00DA2FAC">
              <w:rPr>
                <w:rFonts w:ascii="Times New Roman"/>
                <w:color w:val="000000"/>
                <w:sz w:val="21"/>
                <w:szCs w:val="21"/>
              </w:rPr>
              <w:t>ts and future trends in China/</w:t>
            </w:r>
            <w:r w:rsidRPr="00C60141">
              <w:rPr>
                <w:rFonts w:ascii="Times New Roman"/>
                <w:color w:val="000000"/>
                <w:sz w:val="21"/>
                <w:szCs w:val="21"/>
              </w:rPr>
              <w:t>Proceedings of the National Academy of Sciences of</w:t>
            </w:r>
            <w:r w:rsidR="00DA2FAC">
              <w:rPr>
                <w:rFonts w:ascii="Times New Roman"/>
                <w:color w:val="000000"/>
                <w:sz w:val="21"/>
                <w:szCs w:val="21"/>
              </w:rPr>
              <w:t xml:space="preserve"> the United States of America/</w:t>
            </w:r>
            <w:r w:rsidRPr="00C60141">
              <w:rPr>
                <w:rFonts w:ascii="Times New Roman"/>
                <w:color w:val="000000"/>
                <w:sz w:val="21"/>
                <w:szCs w:val="21"/>
              </w:rPr>
              <w:t>Gu BJ, Ju XT*, Chang J, Ge Y, Vitousek PM*</w:t>
            </w:r>
          </w:p>
        </w:tc>
        <w:tc>
          <w:tcPr>
            <w:tcW w:w="1276"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2015(112):8792-8797</w:t>
            </w:r>
          </w:p>
        </w:tc>
        <w:tc>
          <w:tcPr>
            <w:tcW w:w="992"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2015</w:t>
            </w:r>
            <w:r w:rsidRPr="00C60141">
              <w:rPr>
                <w:rFonts w:ascii="Times New Roman"/>
                <w:color w:val="000000"/>
                <w:sz w:val="21"/>
                <w:szCs w:val="21"/>
              </w:rPr>
              <w:t>年</w:t>
            </w:r>
            <w:r w:rsidRPr="00C60141">
              <w:rPr>
                <w:rFonts w:ascii="Times New Roman"/>
                <w:color w:val="000000"/>
                <w:sz w:val="21"/>
                <w:szCs w:val="21"/>
              </w:rPr>
              <w:t>7</w:t>
            </w:r>
            <w:r w:rsidRPr="00C60141">
              <w:rPr>
                <w:rFonts w:ascii="Times New Roman"/>
                <w:color w:val="000000"/>
                <w:sz w:val="21"/>
                <w:szCs w:val="21"/>
              </w:rPr>
              <w:t>月</w:t>
            </w:r>
            <w:r w:rsidRPr="00C60141">
              <w:rPr>
                <w:rFonts w:ascii="Times New Roman"/>
                <w:color w:val="000000"/>
                <w:sz w:val="21"/>
                <w:szCs w:val="21"/>
              </w:rPr>
              <w:t>14</w:t>
            </w:r>
            <w:r w:rsidRPr="00C60141">
              <w:rPr>
                <w:rFonts w:ascii="Times New Roman"/>
                <w:color w:val="000000"/>
                <w:sz w:val="21"/>
                <w:szCs w:val="21"/>
              </w:rPr>
              <w:t>日</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Ju XT</w:t>
            </w:r>
            <w:r w:rsidRPr="00C60141">
              <w:rPr>
                <w:rFonts w:ascii="Times New Roman"/>
                <w:color w:val="000000"/>
                <w:sz w:val="21"/>
                <w:szCs w:val="21"/>
              </w:rPr>
              <w:t>，</w:t>
            </w:r>
            <w:r w:rsidRPr="00C60141">
              <w:rPr>
                <w:rFonts w:ascii="Times New Roman"/>
                <w:color w:val="000000"/>
                <w:sz w:val="21"/>
                <w:szCs w:val="21"/>
              </w:rPr>
              <w:t>Vitousek P M</w:t>
            </w:r>
          </w:p>
        </w:tc>
        <w:tc>
          <w:tcPr>
            <w:tcW w:w="851"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Gu BJ</w:t>
            </w:r>
          </w:p>
        </w:tc>
        <w:tc>
          <w:tcPr>
            <w:tcW w:w="1134"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谷保静，巨晓棠，常杰，葛滢</w:t>
            </w:r>
          </w:p>
        </w:tc>
        <w:tc>
          <w:tcPr>
            <w:tcW w:w="70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63</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76</w:t>
            </w:r>
          </w:p>
        </w:tc>
        <w:tc>
          <w:tcPr>
            <w:tcW w:w="83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是</w:t>
            </w:r>
          </w:p>
        </w:tc>
      </w:tr>
      <w:tr w:rsidR="00A435CC" w:rsidRPr="00C60141" w:rsidTr="00FE4819">
        <w:trPr>
          <w:trHeight w:val="1021"/>
          <w:jc w:val="center"/>
        </w:trPr>
        <w:tc>
          <w:tcPr>
            <w:tcW w:w="69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lastRenderedPageBreak/>
              <w:t>3</w:t>
            </w:r>
          </w:p>
        </w:tc>
        <w:tc>
          <w:tcPr>
            <w:tcW w:w="1843"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Processes and factors controlling N</w:t>
            </w:r>
            <w:r w:rsidRPr="00C60141">
              <w:rPr>
                <w:rFonts w:ascii="Times New Roman"/>
                <w:color w:val="000000"/>
                <w:sz w:val="21"/>
                <w:szCs w:val="21"/>
                <w:vertAlign w:val="subscript"/>
              </w:rPr>
              <w:t>2</w:t>
            </w:r>
            <w:r w:rsidRPr="00C60141">
              <w:rPr>
                <w:rFonts w:ascii="Times New Roman"/>
                <w:color w:val="000000"/>
                <w:sz w:val="21"/>
                <w:szCs w:val="21"/>
              </w:rPr>
              <w:t>O production in an intensively managed low carbon calcareous soil under sub-humid monsoon conditions/Environmental Pollution/Ju XT, Lu X, Gao ZL, Chen XP, Su F, Kogge M, Römheld V, Christie P, Zhang FS*</w:t>
            </w:r>
          </w:p>
        </w:tc>
        <w:tc>
          <w:tcPr>
            <w:tcW w:w="1276"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2011(159):1007-1016</w:t>
            </w:r>
          </w:p>
        </w:tc>
        <w:tc>
          <w:tcPr>
            <w:tcW w:w="992"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2011</w:t>
            </w:r>
            <w:r w:rsidRPr="00C60141">
              <w:rPr>
                <w:rFonts w:ascii="Times New Roman"/>
                <w:color w:val="000000"/>
                <w:sz w:val="21"/>
                <w:szCs w:val="21"/>
              </w:rPr>
              <w:t>年</w:t>
            </w:r>
            <w:r w:rsidRPr="00C60141">
              <w:rPr>
                <w:rFonts w:ascii="Times New Roman"/>
                <w:color w:val="000000"/>
                <w:sz w:val="21"/>
                <w:szCs w:val="21"/>
              </w:rPr>
              <w:t>4</w:t>
            </w:r>
            <w:r w:rsidRPr="00C60141">
              <w:rPr>
                <w:rFonts w:ascii="Times New Roman"/>
                <w:color w:val="000000"/>
                <w:sz w:val="21"/>
                <w:szCs w:val="21"/>
              </w:rPr>
              <w:t>月</w:t>
            </w:r>
            <w:r w:rsidRPr="00C60141">
              <w:rPr>
                <w:rFonts w:ascii="Times New Roman"/>
                <w:color w:val="000000"/>
                <w:sz w:val="21"/>
                <w:szCs w:val="21"/>
              </w:rPr>
              <w:t>1</w:t>
            </w:r>
            <w:r w:rsidRPr="00C60141">
              <w:rPr>
                <w:rFonts w:ascii="Times New Roman"/>
                <w:color w:val="000000"/>
                <w:sz w:val="21"/>
                <w:szCs w:val="21"/>
              </w:rPr>
              <w:t>日</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Zhang FS</w:t>
            </w:r>
          </w:p>
        </w:tc>
        <w:tc>
          <w:tcPr>
            <w:tcW w:w="851"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Ju XT</w:t>
            </w:r>
          </w:p>
        </w:tc>
        <w:tc>
          <w:tcPr>
            <w:tcW w:w="1134"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巨晓棠，陆星，高志岭，陈新平，苏芳，张福锁</w:t>
            </w:r>
          </w:p>
        </w:tc>
        <w:tc>
          <w:tcPr>
            <w:tcW w:w="70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44</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66</w:t>
            </w:r>
          </w:p>
        </w:tc>
        <w:tc>
          <w:tcPr>
            <w:tcW w:w="83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是</w:t>
            </w:r>
          </w:p>
        </w:tc>
      </w:tr>
      <w:tr w:rsidR="00A435CC" w:rsidRPr="00C60141" w:rsidTr="00FE4819">
        <w:trPr>
          <w:trHeight w:val="1021"/>
          <w:jc w:val="center"/>
        </w:trPr>
        <w:tc>
          <w:tcPr>
            <w:tcW w:w="69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4</w:t>
            </w:r>
          </w:p>
        </w:tc>
        <w:tc>
          <w:tcPr>
            <w:tcW w:w="1843"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Calculation of theoretical nitrogen rate for simple nitrogen recommendations in intensive cropping systems: a case study on the North China</w:t>
            </w:r>
            <w:r w:rsidR="000A4B38">
              <w:rPr>
                <w:rFonts w:ascii="Times New Roman"/>
                <w:color w:val="000000"/>
                <w:sz w:val="21"/>
                <w:szCs w:val="21"/>
              </w:rPr>
              <w:t xml:space="preserve"> Plain/Field Crops Research/</w:t>
            </w:r>
            <w:r w:rsidRPr="00C60141">
              <w:rPr>
                <w:rFonts w:ascii="Times New Roman"/>
                <w:color w:val="000000"/>
                <w:sz w:val="21"/>
                <w:szCs w:val="21"/>
              </w:rPr>
              <w:t>Ju XT*, Christie P</w:t>
            </w:r>
          </w:p>
        </w:tc>
        <w:tc>
          <w:tcPr>
            <w:tcW w:w="1276"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2011(124):450-458</w:t>
            </w:r>
          </w:p>
        </w:tc>
        <w:tc>
          <w:tcPr>
            <w:tcW w:w="992"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2011</w:t>
            </w:r>
            <w:r w:rsidRPr="00C60141">
              <w:rPr>
                <w:rFonts w:ascii="Times New Roman"/>
                <w:color w:val="000000"/>
                <w:sz w:val="21"/>
                <w:szCs w:val="21"/>
              </w:rPr>
              <w:t>年</w:t>
            </w:r>
            <w:r w:rsidRPr="00C60141">
              <w:rPr>
                <w:rFonts w:ascii="Times New Roman"/>
                <w:color w:val="000000"/>
                <w:sz w:val="21"/>
                <w:szCs w:val="21"/>
              </w:rPr>
              <w:t>12</w:t>
            </w:r>
            <w:r w:rsidRPr="00C60141">
              <w:rPr>
                <w:rFonts w:ascii="Times New Roman"/>
                <w:color w:val="000000"/>
                <w:sz w:val="21"/>
                <w:szCs w:val="21"/>
              </w:rPr>
              <w:t>月</w:t>
            </w:r>
            <w:r w:rsidRPr="00C60141">
              <w:rPr>
                <w:rFonts w:ascii="Times New Roman"/>
                <w:color w:val="000000"/>
                <w:sz w:val="21"/>
                <w:szCs w:val="21"/>
              </w:rPr>
              <w:t>20</w:t>
            </w:r>
            <w:r w:rsidRPr="00C60141">
              <w:rPr>
                <w:rFonts w:ascii="Times New Roman"/>
                <w:color w:val="000000"/>
                <w:sz w:val="21"/>
                <w:szCs w:val="21"/>
              </w:rPr>
              <w:t>日</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Ju XT</w:t>
            </w:r>
          </w:p>
        </w:tc>
        <w:tc>
          <w:tcPr>
            <w:tcW w:w="851"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Ju XT</w:t>
            </w:r>
          </w:p>
        </w:tc>
        <w:tc>
          <w:tcPr>
            <w:tcW w:w="1134"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巨晓棠</w:t>
            </w:r>
          </w:p>
        </w:tc>
        <w:tc>
          <w:tcPr>
            <w:tcW w:w="70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28</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31</w:t>
            </w:r>
          </w:p>
        </w:tc>
        <w:tc>
          <w:tcPr>
            <w:tcW w:w="83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是</w:t>
            </w:r>
          </w:p>
        </w:tc>
      </w:tr>
      <w:tr w:rsidR="00A435CC" w:rsidRPr="00C60141" w:rsidTr="00FE4819">
        <w:trPr>
          <w:trHeight w:val="1021"/>
          <w:jc w:val="center"/>
        </w:trPr>
        <w:tc>
          <w:tcPr>
            <w:tcW w:w="69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5</w:t>
            </w:r>
          </w:p>
        </w:tc>
        <w:tc>
          <w:tcPr>
            <w:tcW w:w="1843"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Gross nitrogen transformations and related nitrous oxide emissions in an int</w:t>
            </w:r>
            <w:r w:rsidR="000A4B38">
              <w:rPr>
                <w:rFonts w:ascii="Times New Roman"/>
                <w:color w:val="000000"/>
                <w:sz w:val="21"/>
                <w:szCs w:val="21"/>
              </w:rPr>
              <w:t>ensively used calcareous soil/</w:t>
            </w:r>
            <w:r w:rsidRPr="00C60141">
              <w:rPr>
                <w:rFonts w:ascii="Times New Roman"/>
                <w:color w:val="000000"/>
                <w:sz w:val="21"/>
                <w:szCs w:val="21"/>
              </w:rPr>
              <w:t>Soil Scien</w:t>
            </w:r>
            <w:r w:rsidR="000A4B38">
              <w:rPr>
                <w:rFonts w:ascii="Times New Roman"/>
                <w:color w:val="000000"/>
                <w:sz w:val="21"/>
                <w:szCs w:val="21"/>
              </w:rPr>
              <w:t>ce Society of America Journal/</w:t>
            </w:r>
            <w:r w:rsidRPr="00C60141">
              <w:rPr>
                <w:rFonts w:ascii="Times New Roman"/>
                <w:color w:val="000000"/>
                <w:sz w:val="21"/>
                <w:szCs w:val="21"/>
              </w:rPr>
              <w:t>Wan YJ, Ju XT*, Ingwersen J, Schwarz U, Stange CF, Zhang FS, Streck T</w:t>
            </w:r>
          </w:p>
        </w:tc>
        <w:tc>
          <w:tcPr>
            <w:tcW w:w="1276"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2009(73):102-112</w:t>
            </w:r>
          </w:p>
        </w:tc>
        <w:tc>
          <w:tcPr>
            <w:tcW w:w="992"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2009</w:t>
            </w:r>
            <w:r w:rsidRPr="00C60141">
              <w:rPr>
                <w:rFonts w:ascii="Times New Roman"/>
                <w:color w:val="000000"/>
                <w:sz w:val="21"/>
                <w:szCs w:val="21"/>
              </w:rPr>
              <w:t>年</w:t>
            </w:r>
            <w:r w:rsidRPr="00C60141">
              <w:rPr>
                <w:rFonts w:ascii="Times New Roman"/>
                <w:color w:val="000000"/>
                <w:sz w:val="21"/>
                <w:szCs w:val="21"/>
              </w:rPr>
              <w:t>1</w:t>
            </w:r>
            <w:r w:rsidRPr="00C60141">
              <w:rPr>
                <w:rFonts w:ascii="Times New Roman"/>
                <w:color w:val="000000"/>
                <w:sz w:val="21"/>
                <w:szCs w:val="21"/>
              </w:rPr>
              <w:t>月</w:t>
            </w:r>
            <w:r w:rsidRPr="00C60141">
              <w:rPr>
                <w:rFonts w:ascii="Times New Roman"/>
                <w:color w:val="000000"/>
                <w:sz w:val="21"/>
                <w:szCs w:val="21"/>
              </w:rPr>
              <w:t>1</w:t>
            </w:r>
            <w:r w:rsidRPr="00C60141">
              <w:rPr>
                <w:rFonts w:ascii="Times New Roman"/>
                <w:color w:val="000000"/>
                <w:sz w:val="21"/>
                <w:szCs w:val="21"/>
              </w:rPr>
              <w:t>日</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Ju XT</w:t>
            </w:r>
          </w:p>
        </w:tc>
        <w:tc>
          <w:tcPr>
            <w:tcW w:w="851"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Wan YJ</w:t>
            </w:r>
          </w:p>
        </w:tc>
        <w:tc>
          <w:tcPr>
            <w:tcW w:w="1134"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万云静，巨晓棠，张福锁</w:t>
            </w:r>
          </w:p>
        </w:tc>
        <w:tc>
          <w:tcPr>
            <w:tcW w:w="70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44</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50</w:t>
            </w:r>
          </w:p>
        </w:tc>
        <w:tc>
          <w:tcPr>
            <w:tcW w:w="83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是</w:t>
            </w:r>
          </w:p>
        </w:tc>
      </w:tr>
      <w:tr w:rsidR="00A435CC" w:rsidRPr="00C60141" w:rsidTr="00FE4819">
        <w:trPr>
          <w:trHeight w:val="1021"/>
          <w:jc w:val="center"/>
        </w:trPr>
        <w:tc>
          <w:tcPr>
            <w:tcW w:w="69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lastRenderedPageBreak/>
              <w:t>6</w:t>
            </w:r>
          </w:p>
        </w:tc>
        <w:tc>
          <w:tcPr>
            <w:tcW w:w="1843"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Greenhouse gas emissions from a wheat-maize double cropping system with different nitrogen fertilization regi</w:t>
            </w:r>
            <w:r w:rsidR="000A4B38">
              <w:rPr>
                <w:rFonts w:ascii="Times New Roman"/>
                <w:color w:val="000000"/>
                <w:sz w:val="21"/>
                <w:szCs w:val="21"/>
              </w:rPr>
              <w:t>mes/Environmental Pollution/</w:t>
            </w:r>
            <w:r w:rsidRPr="00C60141">
              <w:rPr>
                <w:rFonts w:ascii="Times New Roman"/>
                <w:color w:val="000000"/>
                <w:sz w:val="21"/>
                <w:szCs w:val="21"/>
              </w:rPr>
              <w:t>Hu XK, Su F*, Ju XT*, Gao B, Oenema O, Christie P, Huang BX, Jiang RF, Zhang FS</w:t>
            </w:r>
          </w:p>
        </w:tc>
        <w:tc>
          <w:tcPr>
            <w:tcW w:w="1276"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2013(176):198-207</w:t>
            </w:r>
          </w:p>
        </w:tc>
        <w:tc>
          <w:tcPr>
            <w:tcW w:w="992"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2013</w:t>
            </w:r>
            <w:r w:rsidRPr="00C60141">
              <w:rPr>
                <w:rFonts w:ascii="Times New Roman"/>
                <w:color w:val="000000"/>
                <w:sz w:val="21"/>
                <w:szCs w:val="21"/>
              </w:rPr>
              <w:t>年</w:t>
            </w:r>
            <w:r w:rsidRPr="00C60141">
              <w:rPr>
                <w:rFonts w:ascii="Times New Roman"/>
                <w:color w:val="000000"/>
                <w:sz w:val="21"/>
                <w:szCs w:val="21"/>
              </w:rPr>
              <w:t>5</w:t>
            </w:r>
            <w:r w:rsidRPr="00C60141">
              <w:rPr>
                <w:rFonts w:ascii="Times New Roman"/>
                <w:color w:val="000000"/>
                <w:sz w:val="21"/>
                <w:szCs w:val="21"/>
              </w:rPr>
              <w:t>月</w:t>
            </w:r>
            <w:r w:rsidRPr="00C60141">
              <w:rPr>
                <w:rFonts w:ascii="Times New Roman"/>
                <w:color w:val="000000"/>
                <w:sz w:val="21"/>
                <w:szCs w:val="21"/>
              </w:rPr>
              <w:t>1</w:t>
            </w:r>
            <w:r w:rsidRPr="00C60141">
              <w:rPr>
                <w:rFonts w:ascii="Times New Roman"/>
                <w:color w:val="000000"/>
                <w:sz w:val="21"/>
                <w:szCs w:val="21"/>
              </w:rPr>
              <w:t>日</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Su F</w:t>
            </w:r>
            <w:r w:rsidRPr="00C60141">
              <w:rPr>
                <w:rFonts w:ascii="Times New Roman"/>
                <w:color w:val="000000"/>
                <w:sz w:val="21"/>
                <w:szCs w:val="21"/>
              </w:rPr>
              <w:t>，</w:t>
            </w:r>
            <w:r w:rsidRPr="00C60141">
              <w:rPr>
                <w:rFonts w:ascii="Times New Roman"/>
                <w:color w:val="000000"/>
                <w:sz w:val="21"/>
                <w:szCs w:val="21"/>
              </w:rPr>
              <w:t xml:space="preserve"> Ju XT</w:t>
            </w:r>
          </w:p>
        </w:tc>
        <w:tc>
          <w:tcPr>
            <w:tcW w:w="851"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Hu XK</w:t>
            </w:r>
          </w:p>
        </w:tc>
        <w:tc>
          <w:tcPr>
            <w:tcW w:w="1134"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胡小康，苏芳，巨晓棠，高兵，黄彬香，江荣风，张福锁</w:t>
            </w:r>
          </w:p>
        </w:tc>
        <w:tc>
          <w:tcPr>
            <w:tcW w:w="70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47</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58</w:t>
            </w:r>
          </w:p>
        </w:tc>
        <w:tc>
          <w:tcPr>
            <w:tcW w:w="83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是</w:t>
            </w:r>
          </w:p>
        </w:tc>
      </w:tr>
      <w:tr w:rsidR="00A435CC" w:rsidRPr="00C60141" w:rsidTr="00FE4819">
        <w:trPr>
          <w:trHeight w:val="1021"/>
          <w:jc w:val="center"/>
        </w:trPr>
        <w:tc>
          <w:tcPr>
            <w:tcW w:w="69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7</w:t>
            </w:r>
          </w:p>
        </w:tc>
        <w:tc>
          <w:tcPr>
            <w:tcW w:w="1843"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Simulation of bromide and nitrate leaching under heavy rainfall and high-intensity irriga</w:t>
            </w:r>
            <w:r w:rsidR="000A4B38">
              <w:rPr>
                <w:rFonts w:ascii="Times New Roman"/>
                <w:color w:val="000000"/>
                <w:sz w:val="21"/>
                <w:szCs w:val="21"/>
              </w:rPr>
              <w:t>tion rates in North China Plain/Agricultural Water Management/</w:t>
            </w:r>
            <w:r w:rsidRPr="00C60141">
              <w:rPr>
                <w:rFonts w:ascii="Times New Roman"/>
                <w:color w:val="000000"/>
                <w:sz w:val="21"/>
                <w:szCs w:val="21"/>
              </w:rPr>
              <w:t>Wang HY, Ju XT, Wei YP, Li BG, Zhao LL, Hu KL*</w:t>
            </w:r>
          </w:p>
        </w:tc>
        <w:tc>
          <w:tcPr>
            <w:tcW w:w="1276"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2010(97):1646-1654</w:t>
            </w:r>
          </w:p>
        </w:tc>
        <w:tc>
          <w:tcPr>
            <w:tcW w:w="992"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2010</w:t>
            </w:r>
            <w:r w:rsidRPr="00C60141">
              <w:rPr>
                <w:rFonts w:ascii="Times New Roman"/>
                <w:color w:val="000000"/>
                <w:sz w:val="21"/>
                <w:szCs w:val="21"/>
              </w:rPr>
              <w:t>年</w:t>
            </w:r>
            <w:r w:rsidRPr="00C60141">
              <w:rPr>
                <w:rFonts w:ascii="Times New Roman"/>
                <w:color w:val="000000"/>
                <w:sz w:val="21"/>
                <w:szCs w:val="21"/>
              </w:rPr>
              <w:t>10</w:t>
            </w:r>
            <w:r w:rsidRPr="00C60141">
              <w:rPr>
                <w:rFonts w:ascii="Times New Roman"/>
                <w:color w:val="000000"/>
                <w:sz w:val="21"/>
                <w:szCs w:val="21"/>
              </w:rPr>
              <w:t>月</w:t>
            </w:r>
            <w:r w:rsidRPr="00C60141">
              <w:rPr>
                <w:rFonts w:ascii="Times New Roman"/>
                <w:color w:val="000000"/>
                <w:sz w:val="21"/>
                <w:szCs w:val="21"/>
              </w:rPr>
              <w:t>1</w:t>
            </w:r>
            <w:r w:rsidRPr="00C60141">
              <w:rPr>
                <w:rFonts w:ascii="Times New Roman"/>
                <w:color w:val="000000"/>
                <w:sz w:val="21"/>
                <w:szCs w:val="21"/>
              </w:rPr>
              <w:t>日</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Hu KL</w:t>
            </w:r>
          </w:p>
        </w:tc>
        <w:tc>
          <w:tcPr>
            <w:tcW w:w="851" w:type="dxa"/>
            <w:vAlign w:val="center"/>
          </w:tcPr>
          <w:p w:rsidR="00A435CC" w:rsidRPr="00C60141" w:rsidRDefault="00A435CC" w:rsidP="00A435CC">
            <w:pPr>
              <w:pStyle w:val="a8"/>
              <w:adjustRightInd w:val="0"/>
              <w:spacing w:line="320" w:lineRule="exact"/>
              <w:ind w:firstLineChars="0" w:firstLine="0"/>
              <w:outlineLvl w:val="1"/>
              <w:rPr>
                <w:rFonts w:ascii="Times New Roman"/>
                <w:color w:val="000000"/>
                <w:sz w:val="21"/>
                <w:szCs w:val="21"/>
              </w:rPr>
            </w:pPr>
            <w:r w:rsidRPr="00C60141">
              <w:rPr>
                <w:rFonts w:ascii="Times New Roman"/>
                <w:color w:val="000000"/>
                <w:sz w:val="21"/>
                <w:szCs w:val="21"/>
              </w:rPr>
              <w:t>Wang HY</w:t>
            </w:r>
          </w:p>
        </w:tc>
        <w:tc>
          <w:tcPr>
            <w:tcW w:w="1134" w:type="dxa"/>
            <w:vAlign w:val="center"/>
          </w:tcPr>
          <w:p w:rsidR="00A435CC" w:rsidRPr="00C60141" w:rsidRDefault="00A435CC" w:rsidP="00B5025D">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王欢元，巨晓棠，李保国，赵露露，胡克林</w:t>
            </w:r>
          </w:p>
        </w:tc>
        <w:tc>
          <w:tcPr>
            <w:tcW w:w="70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43</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53</w:t>
            </w:r>
          </w:p>
        </w:tc>
        <w:tc>
          <w:tcPr>
            <w:tcW w:w="830" w:type="dxa"/>
            <w:vAlign w:val="center"/>
          </w:tcPr>
          <w:p w:rsidR="00A435CC" w:rsidRPr="00C60141" w:rsidRDefault="00A65AE7" w:rsidP="00892D62">
            <w:pPr>
              <w:pStyle w:val="a8"/>
              <w:adjustRightInd w:val="0"/>
              <w:spacing w:line="320" w:lineRule="exact"/>
              <w:ind w:firstLineChars="0" w:firstLine="0"/>
              <w:jc w:val="center"/>
              <w:outlineLvl w:val="1"/>
              <w:rPr>
                <w:rFonts w:ascii="Times New Roman"/>
                <w:color w:val="000000"/>
                <w:sz w:val="21"/>
                <w:szCs w:val="21"/>
              </w:rPr>
            </w:pPr>
            <w:r>
              <w:rPr>
                <w:rFonts w:ascii="Times New Roman" w:hint="eastAsia"/>
                <w:color w:val="000000"/>
                <w:sz w:val="21"/>
                <w:szCs w:val="21"/>
              </w:rPr>
              <w:t>是</w:t>
            </w:r>
          </w:p>
        </w:tc>
      </w:tr>
      <w:tr w:rsidR="00A435CC" w:rsidRPr="00C60141" w:rsidTr="00FE4819">
        <w:trPr>
          <w:trHeight w:val="1021"/>
          <w:jc w:val="center"/>
        </w:trPr>
        <w:tc>
          <w:tcPr>
            <w:tcW w:w="699"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8</w:t>
            </w:r>
          </w:p>
        </w:tc>
        <w:tc>
          <w:tcPr>
            <w:tcW w:w="1843" w:type="dxa"/>
            <w:vAlign w:val="center"/>
          </w:tcPr>
          <w:p w:rsidR="00A435CC" w:rsidRPr="00C60141" w:rsidRDefault="00A435CC" w:rsidP="000A4B38">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Ammonia-oxidation as an engine to generate nitrous oxide in an intensively managed calcareous Fluvo-aq</w:t>
            </w:r>
            <w:r w:rsidR="000A4B38">
              <w:rPr>
                <w:rFonts w:ascii="Times New Roman"/>
                <w:color w:val="000000"/>
                <w:sz w:val="21"/>
                <w:szCs w:val="21"/>
              </w:rPr>
              <w:t>uic soil/Scientific Reports/</w:t>
            </w:r>
            <w:r w:rsidRPr="00C60141">
              <w:rPr>
                <w:rFonts w:ascii="Times New Roman"/>
                <w:color w:val="000000"/>
                <w:sz w:val="21"/>
                <w:szCs w:val="21"/>
              </w:rPr>
              <w:t>Huang T, Gao B, Hu XK, Lu X, Well R, Christie P, Bakken LR, Ju XT*</w:t>
            </w:r>
          </w:p>
        </w:tc>
        <w:tc>
          <w:tcPr>
            <w:tcW w:w="1276"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2014(4)</w:t>
            </w:r>
          </w:p>
        </w:tc>
        <w:tc>
          <w:tcPr>
            <w:tcW w:w="992"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2014</w:t>
            </w:r>
            <w:r w:rsidRPr="00C60141">
              <w:rPr>
                <w:rFonts w:ascii="Times New Roman"/>
                <w:color w:val="000000"/>
                <w:sz w:val="21"/>
                <w:szCs w:val="21"/>
              </w:rPr>
              <w:t>年</w:t>
            </w:r>
            <w:r w:rsidRPr="00C60141">
              <w:rPr>
                <w:rFonts w:ascii="Times New Roman"/>
                <w:color w:val="000000"/>
                <w:sz w:val="21"/>
                <w:szCs w:val="21"/>
              </w:rPr>
              <w:t xml:space="preserve"> 2</w:t>
            </w:r>
            <w:r w:rsidRPr="00C60141">
              <w:rPr>
                <w:rFonts w:ascii="Times New Roman"/>
                <w:color w:val="000000"/>
                <w:sz w:val="21"/>
                <w:szCs w:val="21"/>
              </w:rPr>
              <w:t>月</w:t>
            </w:r>
            <w:r w:rsidRPr="00C60141">
              <w:rPr>
                <w:rFonts w:ascii="Times New Roman"/>
                <w:color w:val="000000"/>
                <w:sz w:val="21"/>
                <w:szCs w:val="21"/>
              </w:rPr>
              <w:t>4</w:t>
            </w:r>
            <w:r w:rsidRPr="00C60141">
              <w:rPr>
                <w:rFonts w:ascii="Times New Roman"/>
                <w:color w:val="000000"/>
                <w:sz w:val="21"/>
                <w:szCs w:val="21"/>
              </w:rPr>
              <w:t>日</w:t>
            </w:r>
          </w:p>
        </w:tc>
        <w:tc>
          <w:tcPr>
            <w:tcW w:w="850"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Ju XT</w:t>
            </w:r>
          </w:p>
        </w:tc>
        <w:tc>
          <w:tcPr>
            <w:tcW w:w="851" w:type="dxa"/>
            <w:vAlign w:val="center"/>
          </w:tcPr>
          <w:p w:rsidR="00A435CC" w:rsidRPr="00C60141" w:rsidRDefault="00A435CC" w:rsidP="00A435CC">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Huang T</w:t>
            </w:r>
            <w:r w:rsidR="00E131CB">
              <w:rPr>
                <w:rFonts w:ascii="Times New Roman"/>
                <w:color w:val="000000"/>
                <w:sz w:val="21"/>
                <w:szCs w:val="21"/>
              </w:rPr>
              <w:t>, Gao B</w:t>
            </w:r>
          </w:p>
        </w:tc>
        <w:tc>
          <w:tcPr>
            <w:tcW w:w="1134" w:type="dxa"/>
            <w:vAlign w:val="center"/>
          </w:tcPr>
          <w:p w:rsidR="00A435CC" w:rsidRPr="00C60141" w:rsidRDefault="00A435CC" w:rsidP="00A435CC">
            <w:pPr>
              <w:pStyle w:val="a8"/>
              <w:adjustRightInd w:val="0"/>
              <w:spacing w:line="320" w:lineRule="exact"/>
              <w:ind w:firstLineChars="0" w:firstLine="0"/>
              <w:outlineLvl w:val="1"/>
              <w:rPr>
                <w:rFonts w:ascii="Times New Roman"/>
                <w:color w:val="000000"/>
                <w:sz w:val="21"/>
                <w:szCs w:val="21"/>
              </w:rPr>
            </w:pPr>
            <w:r w:rsidRPr="00C60141">
              <w:rPr>
                <w:rFonts w:ascii="Times New Roman"/>
                <w:color w:val="000000"/>
                <w:sz w:val="21"/>
                <w:szCs w:val="21"/>
              </w:rPr>
              <w:t>黄涛，高兵，胡小康，陆星，巨晓棠</w:t>
            </w:r>
          </w:p>
        </w:tc>
        <w:tc>
          <w:tcPr>
            <w:tcW w:w="709" w:type="dxa"/>
            <w:vAlign w:val="center"/>
          </w:tcPr>
          <w:p w:rsidR="00A435CC" w:rsidRPr="00C60141" w:rsidRDefault="00A435CC" w:rsidP="002A7237">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29</w:t>
            </w:r>
          </w:p>
        </w:tc>
        <w:tc>
          <w:tcPr>
            <w:tcW w:w="850" w:type="dxa"/>
            <w:vAlign w:val="center"/>
          </w:tcPr>
          <w:p w:rsidR="00A435CC" w:rsidRPr="00C60141" w:rsidRDefault="00A435CC" w:rsidP="002A7237">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39</w:t>
            </w:r>
          </w:p>
        </w:tc>
        <w:tc>
          <w:tcPr>
            <w:tcW w:w="830" w:type="dxa"/>
            <w:vAlign w:val="center"/>
          </w:tcPr>
          <w:p w:rsidR="00A435CC" w:rsidRPr="00C60141" w:rsidRDefault="00A435CC" w:rsidP="002A7237">
            <w:pPr>
              <w:pStyle w:val="a8"/>
              <w:adjustRightInd w:val="0"/>
              <w:spacing w:line="320" w:lineRule="exact"/>
              <w:ind w:firstLineChars="0" w:firstLine="0"/>
              <w:jc w:val="center"/>
              <w:outlineLvl w:val="1"/>
              <w:rPr>
                <w:rFonts w:ascii="Times New Roman"/>
                <w:color w:val="000000"/>
                <w:sz w:val="21"/>
                <w:szCs w:val="21"/>
              </w:rPr>
            </w:pPr>
            <w:r w:rsidRPr="00C60141">
              <w:rPr>
                <w:rFonts w:ascii="Times New Roman"/>
                <w:color w:val="000000"/>
                <w:sz w:val="21"/>
                <w:szCs w:val="21"/>
              </w:rPr>
              <w:t>是</w:t>
            </w:r>
          </w:p>
        </w:tc>
      </w:tr>
    </w:tbl>
    <w:p w:rsidR="00BA043B" w:rsidRPr="00C60141" w:rsidRDefault="00721D5D">
      <w:pPr>
        <w:rPr>
          <w:rFonts w:ascii="Times New Roman" w:eastAsia="仿宋" w:hAnsi="Times New Roman" w:cs="Times New Roman"/>
          <w:b/>
          <w:sz w:val="32"/>
          <w:szCs w:val="32"/>
        </w:rPr>
      </w:pPr>
      <w:r w:rsidRPr="00C60141">
        <w:rPr>
          <w:rFonts w:ascii="Times New Roman" w:eastAsia="仿宋" w:hAnsi="Times New Roman" w:cs="Times New Roman"/>
          <w:b/>
          <w:sz w:val="32"/>
          <w:szCs w:val="32"/>
        </w:rPr>
        <w:lastRenderedPageBreak/>
        <w:t>七</w:t>
      </w:r>
      <w:r w:rsidR="00FE781F" w:rsidRPr="00C60141">
        <w:rPr>
          <w:rFonts w:ascii="Times New Roman" w:eastAsia="仿宋" w:hAnsi="Times New Roman" w:cs="Times New Roman"/>
          <w:b/>
          <w:sz w:val="32"/>
          <w:szCs w:val="32"/>
        </w:rPr>
        <w:t xml:space="preserve"> </w:t>
      </w:r>
      <w:r w:rsidR="00BA043B" w:rsidRPr="00C60141">
        <w:rPr>
          <w:rFonts w:ascii="Times New Roman" w:eastAsia="仿宋" w:hAnsi="Times New Roman" w:cs="Times New Roman"/>
          <w:b/>
          <w:sz w:val="32"/>
          <w:szCs w:val="32"/>
        </w:rPr>
        <w:t>主要完成人情况</w:t>
      </w:r>
    </w:p>
    <w:tbl>
      <w:tblPr>
        <w:tblStyle w:val="a7"/>
        <w:tblW w:w="11341" w:type="dxa"/>
        <w:jc w:val="center"/>
        <w:tblLook w:val="04A0" w:firstRow="1" w:lastRow="0" w:firstColumn="1" w:lastColumn="0" w:noHBand="0" w:noVBand="1"/>
      </w:tblPr>
      <w:tblGrid>
        <w:gridCol w:w="992"/>
        <w:gridCol w:w="710"/>
        <w:gridCol w:w="1276"/>
        <w:gridCol w:w="1275"/>
        <w:gridCol w:w="1271"/>
        <w:gridCol w:w="1275"/>
        <w:gridCol w:w="4542"/>
      </w:tblGrid>
      <w:tr w:rsidR="00BA043B" w:rsidRPr="00C60141" w:rsidTr="009B75AF">
        <w:trPr>
          <w:jc w:val="center"/>
        </w:trPr>
        <w:tc>
          <w:tcPr>
            <w:tcW w:w="992" w:type="dxa"/>
          </w:tcPr>
          <w:p w:rsidR="00BA043B" w:rsidRPr="00C60141" w:rsidRDefault="00BA043B">
            <w:pPr>
              <w:rPr>
                <w:rFonts w:ascii="Times New Roman" w:eastAsia="仿宋" w:hAnsi="Times New Roman" w:cs="Times New Roman"/>
                <w:b/>
                <w:sz w:val="32"/>
                <w:szCs w:val="32"/>
              </w:rPr>
            </w:pPr>
            <w:r w:rsidRPr="00C60141">
              <w:rPr>
                <w:rFonts w:ascii="Times New Roman" w:hAnsi="Times New Roman" w:cs="Times New Roman"/>
                <w:b/>
                <w:color w:val="0D0D0D"/>
                <w:sz w:val="24"/>
                <w:szCs w:val="32"/>
              </w:rPr>
              <w:t>姓名</w:t>
            </w:r>
          </w:p>
        </w:tc>
        <w:tc>
          <w:tcPr>
            <w:tcW w:w="710" w:type="dxa"/>
          </w:tcPr>
          <w:p w:rsidR="00BA043B" w:rsidRPr="00C60141" w:rsidRDefault="00BA043B">
            <w:pPr>
              <w:rPr>
                <w:rFonts w:ascii="Times New Roman" w:eastAsia="仿宋" w:hAnsi="Times New Roman" w:cs="Times New Roman"/>
                <w:b/>
                <w:sz w:val="32"/>
                <w:szCs w:val="32"/>
              </w:rPr>
            </w:pPr>
            <w:r w:rsidRPr="00C60141">
              <w:rPr>
                <w:rFonts w:ascii="Times New Roman" w:hAnsi="Times New Roman" w:cs="Times New Roman"/>
                <w:b/>
                <w:color w:val="0D0D0D"/>
                <w:sz w:val="24"/>
                <w:szCs w:val="32"/>
              </w:rPr>
              <w:t>排名</w:t>
            </w:r>
          </w:p>
        </w:tc>
        <w:tc>
          <w:tcPr>
            <w:tcW w:w="1276" w:type="dxa"/>
          </w:tcPr>
          <w:p w:rsidR="00BA043B" w:rsidRPr="00C60141" w:rsidRDefault="00BA043B">
            <w:pPr>
              <w:rPr>
                <w:rFonts w:ascii="Times New Roman" w:eastAsia="仿宋" w:hAnsi="Times New Roman" w:cs="Times New Roman"/>
                <w:b/>
                <w:sz w:val="32"/>
                <w:szCs w:val="32"/>
              </w:rPr>
            </w:pPr>
            <w:r w:rsidRPr="00C60141">
              <w:rPr>
                <w:rFonts w:ascii="Times New Roman" w:hAnsi="Times New Roman" w:cs="Times New Roman"/>
                <w:b/>
                <w:color w:val="0D0D0D"/>
                <w:sz w:val="24"/>
                <w:szCs w:val="32"/>
              </w:rPr>
              <w:t>行政职务</w:t>
            </w:r>
          </w:p>
        </w:tc>
        <w:tc>
          <w:tcPr>
            <w:tcW w:w="1275" w:type="dxa"/>
          </w:tcPr>
          <w:p w:rsidR="00BA043B" w:rsidRPr="00C60141" w:rsidRDefault="00BA043B">
            <w:pPr>
              <w:rPr>
                <w:rFonts w:ascii="Times New Roman" w:eastAsia="仿宋" w:hAnsi="Times New Roman" w:cs="Times New Roman"/>
                <w:b/>
                <w:sz w:val="32"/>
                <w:szCs w:val="32"/>
              </w:rPr>
            </w:pPr>
            <w:r w:rsidRPr="00C60141">
              <w:rPr>
                <w:rFonts w:ascii="Times New Roman" w:hAnsi="Times New Roman" w:cs="Times New Roman"/>
                <w:b/>
                <w:color w:val="0D0D0D"/>
                <w:sz w:val="24"/>
                <w:szCs w:val="32"/>
              </w:rPr>
              <w:t>技术职称</w:t>
            </w:r>
          </w:p>
        </w:tc>
        <w:tc>
          <w:tcPr>
            <w:tcW w:w="1271" w:type="dxa"/>
          </w:tcPr>
          <w:p w:rsidR="00BA043B" w:rsidRPr="00C60141" w:rsidRDefault="00BA043B">
            <w:pPr>
              <w:rPr>
                <w:rFonts w:ascii="Times New Roman" w:eastAsia="仿宋" w:hAnsi="Times New Roman" w:cs="Times New Roman"/>
                <w:b/>
                <w:sz w:val="32"/>
                <w:szCs w:val="32"/>
              </w:rPr>
            </w:pPr>
            <w:r w:rsidRPr="00C60141">
              <w:rPr>
                <w:rFonts w:ascii="Times New Roman" w:hAnsi="Times New Roman" w:cs="Times New Roman"/>
                <w:b/>
                <w:color w:val="0D0D0D"/>
                <w:sz w:val="24"/>
                <w:szCs w:val="32"/>
              </w:rPr>
              <w:t>工作单位</w:t>
            </w:r>
          </w:p>
        </w:tc>
        <w:tc>
          <w:tcPr>
            <w:tcW w:w="1275" w:type="dxa"/>
          </w:tcPr>
          <w:p w:rsidR="00BA043B" w:rsidRPr="00C60141" w:rsidRDefault="00BA043B">
            <w:pPr>
              <w:rPr>
                <w:rFonts w:ascii="Times New Roman" w:eastAsia="仿宋" w:hAnsi="Times New Roman" w:cs="Times New Roman"/>
                <w:b/>
                <w:sz w:val="32"/>
                <w:szCs w:val="32"/>
              </w:rPr>
            </w:pPr>
            <w:r w:rsidRPr="00C60141">
              <w:rPr>
                <w:rFonts w:ascii="Times New Roman" w:hAnsi="Times New Roman" w:cs="Times New Roman"/>
                <w:b/>
                <w:color w:val="0D0D0D"/>
                <w:sz w:val="24"/>
                <w:szCs w:val="32"/>
              </w:rPr>
              <w:t>完成单位</w:t>
            </w:r>
          </w:p>
        </w:tc>
        <w:tc>
          <w:tcPr>
            <w:tcW w:w="4542" w:type="dxa"/>
          </w:tcPr>
          <w:p w:rsidR="00BA043B" w:rsidRPr="00C60141" w:rsidRDefault="00BA043B">
            <w:pPr>
              <w:rPr>
                <w:rFonts w:ascii="Times New Roman" w:eastAsia="仿宋" w:hAnsi="Times New Roman" w:cs="Times New Roman"/>
                <w:b/>
                <w:sz w:val="32"/>
                <w:szCs w:val="32"/>
              </w:rPr>
            </w:pPr>
            <w:r w:rsidRPr="00C60141">
              <w:rPr>
                <w:rFonts w:ascii="Times New Roman" w:hAnsi="Times New Roman" w:cs="Times New Roman"/>
                <w:b/>
                <w:color w:val="0D0D0D"/>
                <w:sz w:val="24"/>
                <w:szCs w:val="32"/>
              </w:rPr>
              <w:t>对本项目技术创造性贡献</w:t>
            </w:r>
          </w:p>
        </w:tc>
      </w:tr>
      <w:tr w:rsidR="00BA043B" w:rsidRPr="00C60141" w:rsidTr="009B75AF">
        <w:trPr>
          <w:jc w:val="center"/>
        </w:trPr>
        <w:tc>
          <w:tcPr>
            <w:tcW w:w="992" w:type="dxa"/>
            <w:vAlign w:val="center"/>
          </w:tcPr>
          <w:p w:rsidR="00BA043B" w:rsidRPr="009B75AF" w:rsidRDefault="008946EF" w:rsidP="00DF279F">
            <w:pPr>
              <w:jc w:val="center"/>
              <w:rPr>
                <w:rFonts w:ascii="Times New Roman" w:hAnsi="Times New Roman" w:cs="Times New Roman"/>
                <w:szCs w:val="24"/>
              </w:rPr>
            </w:pPr>
            <w:r w:rsidRPr="009B75AF">
              <w:rPr>
                <w:rFonts w:ascii="Times New Roman" w:hAnsi="Times New Roman" w:cs="Times New Roman"/>
                <w:szCs w:val="24"/>
              </w:rPr>
              <w:t>巨晓棠</w:t>
            </w:r>
          </w:p>
        </w:tc>
        <w:tc>
          <w:tcPr>
            <w:tcW w:w="710" w:type="dxa"/>
            <w:vAlign w:val="center"/>
          </w:tcPr>
          <w:p w:rsidR="00BA043B" w:rsidRPr="009B75AF" w:rsidRDefault="008946EF" w:rsidP="00DF279F">
            <w:pPr>
              <w:jc w:val="center"/>
              <w:rPr>
                <w:rFonts w:ascii="Times New Roman" w:hAnsi="Times New Roman" w:cs="Times New Roman"/>
                <w:szCs w:val="24"/>
              </w:rPr>
            </w:pPr>
            <w:r w:rsidRPr="009B75AF">
              <w:rPr>
                <w:rFonts w:ascii="Times New Roman" w:hAnsi="Times New Roman" w:cs="Times New Roman"/>
                <w:szCs w:val="24"/>
              </w:rPr>
              <w:t>1</w:t>
            </w:r>
          </w:p>
        </w:tc>
        <w:tc>
          <w:tcPr>
            <w:tcW w:w="1276" w:type="dxa"/>
            <w:vAlign w:val="center"/>
          </w:tcPr>
          <w:p w:rsidR="00BA043B" w:rsidRPr="009B75AF" w:rsidRDefault="008946EF" w:rsidP="00DF279F">
            <w:pPr>
              <w:jc w:val="center"/>
              <w:rPr>
                <w:rFonts w:ascii="Times New Roman" w:hAnsi="Times New Roman" w:cs="Times New Roman"/>
                <w:szCs w:val="24"/>
              </w:rPr>
            </w:pPr>
            <w:r w:rsidRPr="009B75AF">
              <w:rPr>
                <w:rFonts w:ascii="Times New Roman" w:hAnsi="Times New Roman" w:cs="Times New Roman"/>
                <w:szCs w:val="24"/>
              </w:rPr>
              <w:t>无</w:t>
            </w:r>
          </w:p>
        </w:tc>
        <w:tc>
          <w:tcPr>
            <w:tcW w:w="1275" w:type="dxa"/>
            <w:vAlign w:val="center"/>
          </w:tcPr>
          <w:p w:rsidR="00BA043B" w:rsidRPr="009B75AF" w:rsidRDefault="008946EF" w:rsidP="00DF279F">
            <w:pPr>
              <w:jc w:val="center"/>
              <w:rPr>
                <w:rFonts w:ascii="Times New Roman" w:hAnsi="Times New Roman" w:cs="Times New Roman"/>
                <w:szCs w:val="24"/>
              </w:rPr>
            </w:pPr>
            <w:r w:rsidRPr="009B75AF">
              <w:rPr>
                <w:rFonts w:ascii="Times New Roman" w:hAnsi="Times New Roman" w:cs="Times New Roman"/>
                <w:szCs w:val="24"/>
              </w:rPr>
              <w:t>教授</w:t>
            </w:r>
          </w:p>
        </w:tc>
        <w:tc>
          <w:tcPr>
            <w:tcW w:w="1271" w:type="dxa"/>
            <w:vAlign w:val="center"/>
          </w:tcPr>
          <w:p w:rsidR="00BA043B" w:rsidRPr="009B75AF" w:rsidRDefault="008946EF" w:rsidP="00DF279F">
            <w:pPr>
              <w:jc w:val="center"/>
              <w:rPr>
                <w:rFonts w:ascii="Times New Roman" w:hAnsi="Times New Roman" w:cs="Times New Roman"/>
                <w:szCs w:val="24"/>
              </w:rPr>
            </w:pPr>
            <w:r w:rsidRPr="009B75AF">
              <w:rPr>
                <w:rFonts w:ascii="Times New Roman" w:hAnsi="Times New Roman" w:cs="Times New Roman"/>
                <w:szCs w:val="24"/>
              </w:rPr>
              <w:t>中国农业大学</w:t>
            </w:r>
          </w:p>
        </w:tc>
        <w:tc>
          <w:tcPr>
            <w:tcW w:w="1275" w:type="dxa"/>
            <w:vAlign w:val="center"/>
          </w:tcPr>
          <w:p w:rsidR="00BA043B" w:rsidRPr="009B75AF" w:rsidRDefault="008946EF" w:rsidP="00DF279F">
            <w:pPr>
              <w:jc w:val="center"/>
              <w:rPr>
                <w:rFonts w:ascii="Times New Roman" w:hAnsi="Times New Roman" w:cs="Times New Roman"/>
                <w:szCs w:val="24"/>
              </w:rPr>
            </w:pPr>
            <w:r w:rsidRPr="009B75AF">
              <w:rPr>
                <w:rFonts w:ascii="Times New Roman" w:hAnsi="Times New Roman" w:cs="Times New Roman"/>
                <w:szCs w:val="24"/>
              </w:rPr>
              <w:t>中国农业大学</w:t>
            </w:r>
          </w:p>
        </w:tc>
        <w:tc>
          <w:tcPr>
            <w:tcW w:w="4542" w:type="dxa"/>
            <w:vAlign w:val="center"/>
          </w:tcPr>
          <w:p w:rsidR="00BA043B" w:rsidRPr="009B75AF" w:rsidRDefault="008946EF" w:rsidP="00830105">
            <w:pPr>
              <w:jc w:val="left"/>
              <w:rPr>
                <w:rFonts w:ascii="Times New Roman" w:hAnsi="Times New Roman" w:cs="Times New Roman"/>
                <w:szCs w:val="24"/>
              </w:rPr>
            </w:pPr>
            <w:r w:rsidRPr="009B75AF">
              <w:rPr>
                <w:rFonts w:ascii="Times New Roman" w:hAnsi="Times New Roman" w:cs="Times New Roman"/>
                <w:szCs w:val="24"/>
              </w:rPr>
              <w:t>主持项目研究，包括提出科学问题、科学假设、研究内容、总体思路和试验方案。组织项目实施、数据分析和论文写作。提出项目的理论、概念、方法和指标。对项目的完成起了关键作用，对</w:t>
            </w:r>
            <w:r w:rsidRPr="009B75AF">
              <w:rPr>
                <w:rFonts w:ascii="Times New Roman" w:hAnsi="Times New Roman" w:cs="Times New Roman"/>
                <w:szCs w:val="24"/>
              </w:rPr>
              <w:t>4</w:t>
            </w:r>
            <w:r w:rsidRPr="009B75AF">
              <w:rPr>
                <w:rFonts w:ascii="Times New Roman" w:hAnsi="Times New Roman" w:cs="Times New Roman"/>
                <w:szCs w:val="24"/>
              </w:rPr>
              <w:t>个发现点做出了创造性贡献。是代表性论文</w:t>
            </w:r>
            <w:r w:rsidRPr="009B75AF">
              <w:rPr>
                <w:rFonts w:ascii="Times New Roman" w:hAnsi="Times New Roman" w:cs="Times New Roman"/>
                <w:szCs w:val="24"/>
              </w:rPr>
              <w:t>1</w:t>
            </w:r>
            <w:r w:rsidRPr="009B75AF">
              <w:rPr>
                <w:rFonts w:ascii="Times New Roman" w:hAnsi="Times New Roman" w:cs="Times New Roman"/>
                <w:szCs w:val="24"/>
              </w:rPr>
              <w:t>至</w:t>
            </w:r>
            <w:r w:rsidRPr="009B75AF">
              <w:rPr>
                <w:rFonts w:ascii="Times New Roman" w:hAnsi="Times New Roman" w:cs="Times New Roman"/>
                <w:szCs w:val="24"/>
              </w:rPr>
              <w:t>6</w:t>
            </w:r>
            <w:r w:rsidRPr="009B75AF">
              <w:rPr>
                <w:rFonts w:ascii="Times New Roman" w:hAnsi="Times New Roman" w:cs="Times New Roman"/>
                <w:szCs w:val="24"/>
              </w:rPr>
              <w:t>、</w:t>
            </w:r>
            <w:r w:rsidRPr="009B75AF">
              <w:rPr>
                <w:rFonts w:ascii="Times New Roman" w:hAnsi="Times New Roman" w:cs="Times New Roman"/>
                <w:szCs w:val="24"/>
              </w:rPr>
              <w:t>8</w:t>
            </w:r>
            <w:r w:rsidRPr="009B75AF">
              <w:rPr>
                <w:rFonts w:ascii="Times New Roman" w:hAnsi="Times New Roman" w:cs="Times New Roman"/>
                <w:szCs w:val="24"/>
              </w:rPr>
              <w:t>（附件</w:t>
            </w:r>
            <w:r w:rsidRPr="009B75AF">
              <w:rPr>
                <w:rFonts w:ascii="Times New Roman" w:hAnsi="Times New Roman" w:cs="Times New Roman"/>
                <w:szCs w:val="24"/>
              </w:rPr>
              <w:t>1-1</w:t>
            </w:r>
            <w:r w:rsidRPr="009B75AF">
              <w:rPr>
                <w:rFonts w:ascii="Times New Roman" w:hAnsi="Times New Roman" w:cs="Times New Roman"/>
                <w:szCs w:val="24"/>
              </w:rPr>
              <w:t>至</w:t>
            </w:r>
            <w:r w:rsidRPr="009B75AF">
              <w:rPr>
                <w:rFonts w:ascii="Times New Roman" w:hAnsi="Times New Roman" w:cs="Times New Roman"/>
                <w:szCs w:val="24"/>
              </w:rPr>
              <w:t>1-6</w:t>
            </w:r>
            <w:r w:rsidRPr="009B75AF">
              <w:rPr>
                <w:rFonts w:ascii="Times New Roman" w:hAnsi="Times New Roman" w:cs="Times New Roman"/>
                <w:szCs w:val="24"/>
              </w:rPr>
              <w:t>、</w:t>
            </w:r>
            <w:r w:rsidRPr="009B75AF">
              <w:rPr>
                <w:rFonts w:ascii="Times New Roman" w:hAnsi="Times New Roman" w:cs="Times New Roman"/>
                <w:szCs w:val="24"/>
              </w:rPr>
              <w:t>1-8</w:t>
            </w:r>
            <w:r w:rsidRPr="009B75AF">
              <w:rPr>
                <w:rFonts w:ascii="Times New Roman" w:hAnsi="Times New Roman" w:cs="Times New Roman"/>
                <w:szCs w:val="24"/>
              </w:rPr>
              <w:t>）的第一或通讯作者，论文</w:t>
            </w:r>
            <w:r w:rsidRPr="009B75AF">
              <w:rPr>
                <w:rFonts w:ascii="Times New Roman" w:hAnsi="Times New Roman" w:cs="Times New Roman"/>
                <w:szCs w:val="24"/>
              </w:rPr>
              <w:t>7</w:t>
            </w:r>
            <w:r w:rsidRPr="009B75AF">
              <w:rPr>
                <w:rFonts w:ascii="Times New Roman" w:hAnsi="Times New Roman" w:cs="Times New Roman"/>
                <w:szCs w:val="24"/>
              </w:rPr>
              <w:t>（附件</w:t>
            </w:r>
            <w:r w:rsidRPr="009B75AF">
              <w:rPr>
                <w:rFonts w:ascii="Times New Roman" w:hAnsi="Times New Roman" w:cs="Times New Roman"/>
                <w:szCs w:val="24"/>
              </w:rPr>
              <w:t>1-7</w:t>
            </w:r>
            <w:r w:rsidRPr="009B75AF">
              <w:rPr>
                <w:rFonts w:ascii="Times New Roman" w:hAnsi="Times New Roman" w:cs="Times New Roman"/>
                <w:szCs w:val="24"/>
              </w:rPr>
              <w:t>）的共同作者。是项目发明专利</w:t>
            </w:r>
            <w:r w:rsidRPr="009B75AF">
              <w:rPr>
                <w:rFonts w:ascii="Times New Roman" w:hAnsi="Times New Roman" w:cs="Times New Roman"/>
                <w:szCs w:val="24"/>
              </w:rPr>
              <w:t>“</w:t>
            </w:r>
            <w:r w:rsidRPr="009B75AF">
              <w:rPr>
                <w:rFonts w:ascii="Times New Roman" w:hAnsi="Times New Roman" w:cs="Times New Roman"/>
                <w:szCs w:val="24"/>
              </w:rPr>
              <w:t>确定作物施氮量的方法</w:t>
            </w:r>
            <w:r w:rsidRPr="009B75AF">
              <w:rPr>
                <w:rFonts w:ascii="Times New Roman" w:hAnsi="Times New Roman" w:cs="Times New Roman"/>
                <w:szCs w:val="24"/>
              </w:rPr>
              <w:t>”</w:t>
            </w:r>
            <w:r w:rsidRPr="009B75AF">
              <w:rPr>
                <w:rFonts w:ascii="Times New Roman" w:hAnsi="Times New Roman" w:cs="Times New Roman"/>
                <w:szCs w:val="24"/>
              </w:rPr>
              <w:t>（其他附件</w:t>
            </w:r>
            <w:r w:rsidRPr="009B75AF">
              <w:rPr>
                <w:rFonts w:ascii="Times New Roman" w:hAnsi="Times New Roman" w:cs="Times New Roman"/>
                <w:szCs w:val="24"/>
              </w:rPr>
              <w:t>05</w:t>
            </w:r>
            <w:r w:rsidRPr="009B75AF">
              <w:rPr>
                <w:rFonts w:ascii="Times New Roman" w:hAnsi="Times New Roman" w:cs="Times New Roman"/>
                <w:szCs w:val="24"/>
              </w:rPr>
              <w:t>）的唯一发明人。</w:t>
            </w:r>
          </w:p>
        </w:tc>
      </w:tr>
      <w:tr w:rsidR="00DF279F" w:rsidRPr="00C60141" w:rsidTr="009B75AF">
        <w:trPr>
          <w:jc w:val="center"/>
        </w:trPr>
        <w:tc>
          <w:tcPr>
            <w:tcW w:w="992"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谷保静</w:t>
            </w:r>
          </w:p>
        </w:tc>
        <w:tc>
          <w:tcPr>
            <w:tcW w:w="710"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2</w:t>
            </w:r>
          </w:p>
        </w:tc>
        <w:tc>
          <w:tcPr>
            <w:tcW w:w="1276"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无</w:t>
            </w:r>
          </w:p>
        </w:tc>
        <w:tc>
          <w:tcPr>
            <w:tcW w:w="1275" w:type="dxa"/>
            <w:vAlign w:val="center"/>
          </w:tcPr>
          <w:p w:rsidR="00DF279F" w:rsidRPr="009B75AF" w:rsidRDefault="00FC29B2" w:rsidP="00DF279F">
            <w:pPr>
              <w:jc w:val="center"/>
              <w:rPr>
                <w:rFonts w:ascii="Times New Roman" w:hAnsi="Times New Roman" w:cs="Times New Roman"/>
                <w:szCs w:val="24"/>
              </w:rPr>
            </w:pPr>
            <w:r w:rsidRPr="009B75AF">
              <w:rPr>
                <w:rFonts w:ascii="Times New Roman" w:hAnsi="Times New Roman" w:cs="Times New Roman"/>
                <w:szCs w:val="24"/>
              </w:rPr>
              <w:t>研究员</w:t>
            </w:r>
          </w:p>
        </w:tc>
        <w:tc>
          <w:tcPr>
            <w:tcW w:w="1271" w:type="dxa"/>
            <w:vAlign w:val="center"/>
          </w:tcPr>
          <w:p w:rsidR="00DF279F" w:rsidRPr="009B75AF" w:rsidRDefault="00FC29B2" w:rsidP="00DF279F">
            <w:pPr>
              <w:jc w:val="center"/>
              <w:rPr>
                <w:rFonts w:ascii="Times New Roman" w:hAnsi="Times New Roman" w:cs="Times New Roman"/>
                <w:szCs w:val="24"/>
              </w:rPr>
            </w:pPr>
            <w:r w:rsidRPr="009B75AF">
              <w:rPr>
                <w:rFonts w:ascii="Times New Roman" w:hAnsi="Times New Roman" w:cs="Times New Roman"/>
                <w:szCs w:val="24"/>
              </w:rPr>
              <w:t>浙江大学</w:t>
            </w:r>
          </w:p>
        </w:tc>
        <w:tc>
          <w:tcPr>
            <w:tcW w:w="1275" w:type="dxa"/>
            <w:vAlign w:val="center"/>
          </w:tcPr>
          <w:p w:rsidR="00DF279F" w:rsidRPr="009B75AF" w:rsidRDefault="00FC29B2" w:rsidP="00DF279F">
            <w:pPr>
              <w:jc w:val="center"/>
              <w:rPr>
                <w:rFonts w:ascii="Times New Roman" w:hAnsi="Times New Roman" w:cs="Times New Roman"/>
                <w:szCs w:val="24"/>
              </w:rPr>
            </w:pPr>
            <w:r w:rsidRPr="009B75AF">
              <w:rPr>
                <w:rFonts w:ascii="Times New Roman" w:hAnsi="Times New Roman" w:cs="Times New Roman"/>
                <w:szCs w:val="24"/>
              </w:rPr>
              <w:t>浙江大学</w:t>
            </w:r>
          </w:p>
        </w:tc>
        <w:tc>
          <w:tcPr>
            <w:tcW w:w="4542" w:type="dxa"/>
            <w:vAlign w:val="center"/>
          </w:tcPr>
          <w:p w:rsidR="00DF279F" w:rsidRPr="009B75AF" w:rsidRDefault="00830105" w:rsidP="00830105">
            <w:pPr>
              <w:jc w:val="left"/>
              <w:rPr>
                <w:rFonts w:ascii="Times New Roman" w:hAnsi="Times New Roman" w:cs="Times New Roman"/>
                <w:szCs w:val="24"/>
              </w:rPr>
            </w:pPr>
            <w:bookmarkStart w:id="7" w:name="_Hlk528572671"/>
            <w:r w:rsidRPr="009B75AF">
              <w:rPr>
                <w:rFonts w:ascii="Times New Roman" w:hAnsi="Times New Roman" w:cs="Times New Roman"/>
                <w:szCs w:val="21"/>
              </w:rPr>
              <w:t>负责我国活性氮的来源、流动和去向的研究内容，建立了基于</w:t>
            </w:r>
            <w:r w:rsidRPr="009B75AF">
              <w:rPr>
                <w:rFonts w:ascii="Times New Roman" w:hAnsi="Times New Roman" w:cs="Times New Roman"/>
                <w:szCs w:val="21"/>
              </w:rPr>
              <w:t>14</w:t>
            </w:r>
            <w:r w:rsidRPr="009B75AF">
              <w:rPr>
                <w:rFonts w:ascii="Times New Roman" w:hAnsi="Times New Roman" w:cs="Times New Roman"/>
                <w:szCs w:val="21"/>
              </w:rPr>
              <w:t>个子系统的人类自然耦合系统</w:t>
            </w:r>
            <w:r w:rsidRPr="009B75AF">
              <w:rPr>
                <w:rFonts w:ascii="Times New Roman" w:hAnsi="Times New Roman" w:cs="Times New Roman"/>
                <w:szCs w:val="21"/>
              </w:rPr>
              <w:t>(CHANS)</w:t>
            </w:r>
            <w:r w:rsidRPr="009B75AF">
              <w:rPr>
                <w:rFonts w:ascii="Times New Roman" w:hAnsi="Times New Roman" w:cs="Times New Roman"/>
                <w:szCs w:val="21"/>
              </w:rPr>
              <w:t>氮素循环模型，完成了我国完整的活性氮来源和排放清单。对发现点</w:t>
            </w:r>
            <w:r w:rsidRPr="009B75AF">
              <w:rPr>
                <w:rFonts w:ascii="Times New Roman" w:hAnsi="Times New Roman" w:cs="Times New Roman"/>
                <w:szCs w:val="21"/>
              </w:rPr>
              <w:t>3</w:t>
            </w:r>
            <w:r w:rsidRPr="009B75AF">
              <w:rPr>
                <w:rFonts w:ascii="Times New Roman" w:hAnsi="Times New Roman" w:cs="Times New Roman"/>
                <w:szCs w:val="21"/>
              </w:rPr>
              <w:t>的部分内容做出了创造性贡献</w:t>
            </w:r>
            <w:bookmarkEnd w:id="7"/>
            <w:r w:rsidRPr="009B75AF">
              <w:rPr>
                <w:rFonts w:ascii="Times New Roman" w:hAnsi="Times New Roman" w:cs="Times New Roman"/>
                <w:szCs w:val="21"/>
              </w:rPr>
              <w:t>，是代表论文</w:t>
            </w:r>
            <w:r w:rsidRPr="009B75AF">
              <w:rPr>
                <w:rFonts w:ascii="Times New Roman" w:hAnsi="Times New Roman" w:cs="Times New Roman"/>
                <w:szCs w:val="21"/>
              </w:rPr>
              <w:t>2</w:t>
            </w:r>
            <w:r w:rsidRPr="009B75AF">
              <w:rPr>
                <w:rFonts w:ascii="Times New Roman" w:hAnsi="Times New Roman" w:cs="Times New Roman"/>
                <w:szCs w:val="21"/>
              </w:rPr>
              <w:t>（附件</w:t>
            </w:r>
            <w:r w:rsidRPr="009B75AF">
              <w:rPr>
                <w:rFonts w:ascii="Times New Roman" w:hAnsi="Times New Roman" w:cs="Times New Roman"/>
                <w:szCs w:val="21"/>
              </w:rPr>
              <w:t>1-2</w:t>
            </w:r>
            <w:r w:rsidRPr="009B75AF">
              <w:rPr>
                <w:rFonts w:ascii="Times New Roman" w:hAnsi="Times New Roman" w:cs="Times New Roman"/>
                <w:szCs w:val="21"/>
              </w:rPr>
              <w:t>）的第一作者。</w:t>
            </w:r>
          </w:p>
        </w:tc>
      </w:tr>
      <w:tr w:rsidR="00DF279F" w:rsidRPr="00C60141" w:rsidTr="009B75AF">
        <w:trPr>
          <w:jc w:val="center"/>
        </w:trPr>
        <w:tc>
          <w:tcPr>
            <w:tcW w:w="992" w:type="dxa"/>
            <w:vAlign w:val="center"/>
          </w:tcPr>
          <w:p w:rsidR="00DF279F" w:rsidRPr="009B75AF" w:rsidRDefault="00B131E9" w:rsidP="00DF279F">
            <w:pPr>
              <w:jc w:val="center"/>
              <w:rPr>
                <w:rFonts w:ascii="Times New Roman" w:hAnsi="Times New Roman" w:cs="Times New Roman"/>
                <w:szCs w:val="24"/>
              </w:rPr>
            </w:pPr>
            <w:r w:rsidRPr="009B75AF">
              <w:rPr>
                <w:rFonts w:ascii="Times New Roman" w:hAnsi="Times New Roman" w:cs="Times New Roman"/>
                <w:szCs w:val="24"/>
              </w:rPr>
              <w:t>苏芳</w:t>
            </w:r>
          </w:p>
        </w:tc>
        <w:tc>
          <w:tcPr>
            <w:tcW w:w="710" w:type="dxa"/>
            <w:vAlign w:val="center"/>
          </w:tcPr>
          <w:p w:rsidR="00DF279F" w:rsidRPr="009B75AF" w:rsidRDefault="00B131E9" w:rsidP="00DF279F">
            <w:pPr>
              <w:jc w:val="center"/>
              <w:rPr>
                <w:rFonts w:ascii="Times New Roman" w:hAnsi="Times New Roman" w:cs="Times New Roman"/>
                <w:szCs w:val="24"/>
              </w:rPr>
            </w:pPr>
            <w:r w:rsidRPr="009B75AF">
              <w:rPr>
                <w:rFonts w:ascii="Times New Roman" w:hAnsi="Times New Roman" w:cs="Times New Roman"/>
                <w:szCs w:val="24"/>
              </w:rPr>
              <w:t>3</w:t>
            </w:r>
          </w:p>
        </w:tc>
        <w:tc>
          <w:tcPr>
            <w:tcW w:w="1276"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无</w:t>
            </w:r>
          </w:p>
        </w:tc>
        <w:tc>
          <w:tcPr>
            <w:tcW w:w="1275" w:type="dxa"/>
            <w:vAlign w:val="center"/>
          </w:tcPr>
          <w:p w:rsidR="00DF279F" w:rsidRPr="009B75AF" w:rsidRDefault="00B131E9" w:rsidP="00DF279F">
            <w:pPr>
              <w:jc w:val="center"/>
              <w:rPr>
                <w:rFonts w:ascii="Times New Roman" w:hAnsi="Times New Roman" w:cs="Times New Roman"/>
                <w:szCs w:val="24"/>
              </w:rPr>
            </w:pPr>
            <w:r w:rsidRPr="009B75AF">
              <w:rPr>
                <w:rFonts w:ascii="Times New Roman" w:hAnsi="Times New Roman" w:cs="Times New Roman"/>
                <w:szCs w:val="24"/>
              </w:rPr>
              <w:t>副</w:t>
            </w:r>
            <w:r w:rsidR="00DF279F" w:rsidRPr="009B75AF">
              <w:rPr>
                <w:rFonts w:ascii="Times New Roman" w:hAnsi="Times New Roman" w:cs="Times New Roman"/>
                <w:szCs w:val="24"/>
              </w:rPr>
              <w:t>教授</w:t>
            </w:r>
          </w:p>
        </w:tc>
        <w:tc>
          <w:tcPr>
            <w:tcW w:w="1271"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中国农业大学</w:t>
            </w:r>
          </w:p>
        </w:tc>
        <w:tc>
          <w:tcPr>
            <w:tcW w:w="1275"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中国农业大学</w:t>
            </w:r>
          </w:p>
        </w:tc>
        <w:tc>
          <w:tcPr>
            <w:tcW w:w="4542" w:type="dxa"/>
            <w:vAlign w:val="center"/>
          </w:tcPr>
          <w:p w:rsidR="00DF279F" w:rsidRPr="009B75AF" w:rsidRDefault="00B131E9" w:rsidP="00830105">
            <w:pPr>
              <w:jc w:val="left"/>
              <w:rPr>
                <w:rFonts w:ascii="Times New Roman" w:hAnsi="Times New Roman" w:cs="Times New Roman"/>
                <w:szCs w:val="24"/>
              </w:rPr>
            </w:pPr>
            <w:r w:rsidRPr="009B75AF">
              <w:rPr>
                <w:rFonts w:ascii="Times New Roman" w:hAnsi="Times New Roman" w:cs="Times New Roman"/>
                <w:szCs w:val="24"/>
              </w:rPr>
              <w:t>负责项目部分田间试验的实施及观测，建立了集约化旱作农田温室气体及氨挥发的田间原位观测系统并获得连续观测资料，开展了氨挥发排放机制及影响因素研究。对发现点</w:t>
            </w:r>
            <w:r w:rsidRPr="009B75AF">
              <w:rPr>
                <w:rFonts w:ascii="Times New Roman" w:hAnsi="Times New Roman" w:cs="Times New Roman"/>
                <w:szCs w:val="24"/>
              </w:rPr>
              <w:t>2</w:t>
            </w:r>
            <w:r w:rsidRPr="009B75AF">
              <w:rPr>
                <w:rFonts w:ascii="Times New Roman" w:hAnsi="Times New Roman" w:cs="Times New Roman"/>
                <w:szCs w:val="24"/>
              </w:rPr>
              <w:t>和</w:t>
            </w:r>
            <w:r w:rsidRPr="009B75AF">
              <w:rPr>
                <w:rFonts w:ascii="Times New Roman" w:hAnsi="Times New Roman" w:cs="Times New Roman"/>
                <w:szCs w:val="24"/>
              </w:rPr>
              <w:t>3</w:t>
            </w:r>
            <w:r w:rsidRPr="009B75AF">
              <w:rPr>
                <w:rFonts w:ascii="Times New Roman" w:hAnsi="Times New Roman" w:cs="Times New Roman"/>
                <w:szCs w:val="24"/>
              </w:rPr>
              <w:t>的田间观测做出了创造性贡献，是代表性论文</w:t>
            </w:r>
            <w:r w:rsidRPr="009B75AF">
              <w:rPr>
                <w:rFonts w:ascii="Times New Roman" w:hAnsi="Times New Roman" w:cs="Times New Roman"/>
                <w:szCs w:val="24"/>
              </w:rPr>
              <w:t>7</w:t>
            </w:r>
            <w:r w:rsidRPr="009B75AF">
              <w:rPr>
                <w:rFonts w:ascii="Times New Roman" w:hAnsi="Times New Roman" w:cs="Times New Roman"/>
                <w:szCs w:val="24"/>
              </w:rPr>
              <w:t>（附件</w:t>
            </w:r>
            <w:r w:rsidRPr="009B75AF">
              <w:rPr>
                <w:rFonts w:ascii="Times New Roman" w:hAnsi="Times New Roman" w:cs="Times New Roman"/>
                <w:szCs w:val="24"/>
              </w:rPr>
              <w:t>1-6</w:t>
            </w:r>
            <w:r w:rsidRPr="009B75AF">
              <w:rPr>
                <w:rFonts w:ascii="Times New Roman" w:hAnsi="Times New Roman" w:cs="Times New Roman"/>
                <w:szCs w:val="24"/>
              </w:rPr>
              <w:t>）的共同通讯作者，代表性论文</w:t>
            </w:r>
            <w:r w:rsidRPr="009B75AF">
              <w:rPr>
                <w:rFonts w:ascii="Times New Roman" w:hAnsi="Times New Roman" w:cs="Times New Roman"/>
                <w:szCs w:val="24"/>
              </w:rPr>
              <w:t>3</w:t>
            </w:r>
            <w:r w:rsidRPr="009B75AF">
              <w:rPr>
                <w:rFonts w:ascii="Times New Roman" w:hAnsi="Times New Roman" w:cs="Times New Roman"/>
                <w:szCs w:val="24"/>
              </w:rPr>
              <w:t>（附件</w:t>
            </w:r>
            <w:r w:rsidRPr="009B75AF">
              <w:rPr>
                <w:rFonts w:ascii="Times New Roman" w:hAnsi="Times New Roman" w:cs="Times New Roman"/>
                <w:szCs w:val="24"/>
              </w:rPr>
              <w:t>1-3</w:t>
            </w:r>
            <w:r w:rsidRPr="009B75AF">
              <w:rPr>
                <w:rFonts w:ascii="Times New Roman" w:hAnsi="Times New Roman" w:cs="Times New Roman"/>
                <w:szCs w:val="24"/>
              </w:rPr>
              <w:t>）的共同作者。</w:t>
            </w:r>
          </w:p>
        </w:tc>
      </w:tr>
      <w:tr w:rsidR="00DF279F" w:rsidRPr="00C60141" w:rsidTr="009B75AF">
        <w:trPr>
          <w:jc w:val="center"/>
        </w:trPr>
        <w:tc>
          <w:tcPr>
            <w:tcW w:w="992" w:type="dxa"/>
            <w:vAlign w:val="center"/>
          </w:tcPr>
          <w:p w:rsidR="00DF279F" w:rsidRPr="009B75AF" w:rsidRDefault="00B131E9" w:rsidP="00DF279F">
            <w:pPr>
              <w:jc w:val="center"/>
              <w:rPr>
                <w:rFonts w:ascii="Times New Roman" w:hAnsi="Times New Roman" w:cs="Times New Roman"/>
                <w:szCs w:val="24"/>
              </w:rPr>
            </w:pPr>
            <w:r w:rsidRPr="009B75AF">
              <w:rPr>
                <w:rFonts w:ascii="Times New Roman" w:hAnsi="Times New Roman" w:cs="Times New Roman"/>
                <w:szCs w:val="24"/>
              </w:rPr>
              <w:t>胡克林</w:t>
            </w:r>
          </w:p>
        </w:tc>
        <w:tc>
          <w:tcPr>
            <w:tcW w:w="710" w:type="dxa"/>
            <w:vAlign w:val="center"/>
          </w:tcPr>
          <w:p w:rsidR="00DF279F" w:rsidRPr="009B75AF" w:rsidRDefault="00B131E9" w:rsidP="00DF279F">
            <w:pPr>
              <w:jc w:val="center"/>
              <w:rPr>
                <w:rFonts w:ascii="Times New Roman" w:hAnsi="Times New Roman" w:cs="Times New Roman"/>
                <w:szCs w:val="24"/>
              </w:rPr>
            </w:pPr>
            <w:r w:rsidRPr="009B75AF">
              <w:rPr>
                <w:rFonts w:ascii="Times New Roman" w:hAnsi="Times New Roman" w:cs="Times New Roman"/>
                <w:szCs w:val="24"/>
              </w:rPr>
              <w:t>4</w:t>
            </w:r>
          </w:p>
        </w:tc>
        <w:tc>
          <w:tcPr>
            <w:tcW w:w="1276" w:type="dxa"/>
            <w:vAlign w:val="center"/>
          </w:tcPr>
          <w:p w:rsidR="00DF279F" w:rsidRPr="009B75AF" w:rsidRDefault="00172EB4" w:rsidP="00DF279F">
            <w:pPr>
              <w:jc w:val="center"/>
              <w:rPr>
                <w:rFonts w:ascii="Times New Roman" w:hAnsi="Times New Roman" w:cs="Times New Roman"/>
                <w:szCs w:val="24"/>
              </w:rPr>
            </w:pPr>
            <w:r>
              <w:rPr>
                <w:rFonts w:ascii="Times New Roman" w:hAnsi="Times New Roman" w:cs="Times New Roman" w:hint="eastAsia"/>
                <w:szCs w:val="24"/>
              </w:rPr>
              <w:t>系主任</w:t>
            </w:r>
          </w:p>
        </w:tc>
        <w:tc>
          <w:tcPr>
            <w:tcW w:w="1275"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教授</w:t>
            </w:r>
          </w:p>
        </w:tc>
        <w:tc>
          <w:tcPr>
            <w:tcW w:w="1271"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中国农业大学</w:t>
            </w:r>
          </w:p>
        </w:tc>
        <w:tc>
          <w:tcPr>
            <w:tcW w:w="1275"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中国农业大学</w:t>
            </w:r>
          </w:p>
        </w:tc>
        <w:tc>
          <w:tcPr>
            <w:tcW w:w="4542" w:type="dxa"/>
            <w:vAlign w:val="center"/>
          </w:tcPr>
          <w:p w:rsidR="00DF279F" w:rsidRPr="009B75AF" w:rsidRDefault="009B75AF" w:rsidP="00830105">
            <w:pPr>
              <w:jc w:val="left"/>
              <w:rPr>
                <w:rFonts w:ascii="Times New Roman" w:hAnsi="Times New Roman" w:cs="Times New Roman"/>
                <w:szCs w:val="24"/>
              </w:rPr>
            </w:pPr>
            <w:r w:rsidRPr="009B75AF">
              <w:rPr>
                <w:rFonts w:ascii="Times New Roman" w:hAnsi="Times New Roman" w:cs="Times New Roman"/>
                <w:szCs w:val="24"/>
              </w:rPr>
              <w:t>参与了第一完成人主持的国家自然科学基金重大项目第一课题</w:t>
            </w:r>
            <w:r w:rsidRPr="009B75AF">
              <w:rPr>
                <w:rFonts w:ascii="Times New Roman" w:hAnsi="Times New Roman" w:cs="Times New Roman"/>
                <w:szCs w:val="24"/>
              </w:rPr>
              <w:t>——</w:t>
            </w:r>
            <w:r w:rsidRPr="009B75AF">
              <w:rPr>
                <w:rFonts w:ascii="Times New Roman" w:hAnsi="Times New Roman" w:cs="Times New Roman"/>
                <w:szCs w:val="24"/>
              </w:rPr>
              <w:t>主要农田生态系统中土壤氮素循环、氮素的化学行为和生态环境效应（</w:t>
            </w:r>
            <w:r w:rsidRPr="009B75AF">
              <w:rPr>
                <w:rFonts w:ascii="Times New Roman" w:hAnsi="Times New Roman" w:cs="Times New Roman"/>
                <w:szCs w:val="24"/>
              </w:rPr>
              <w:t>30390081</w:t>
            </w:r>
            <w:r w:rsidRPr="009B75AF">
              <w:rPr>
                <w:rFonts w:ascii="Times New Roman" w:hAnsi="Times New Roman" w:cs="Times New Roman"/>
                <w:szCs w:val="24"/>
              </w:rPr>
              <w:t>）的部分研究工作，共同开展了硝态氮淋洗特征的研究，对多年气象条件下土体硝态氮淋失与降雨量、灌溉量和土体初始硝态氮累积量关系进行了研究。对发现点</w:t>
            </w:r>
            <w:r w:rsidRPr="009B75AF">
              <w:rPr>
                <w:rFonts w:ascii="Times New Roman" w:hAnsi="Times New Roman" w:cs="Times New Roman"/>
                <w:szCs w:val="24"/>
              </w:rPr>
              <w:t>1</w:t>
            </w:r>
            <w:r w:rsidRPr="009B75AF">
              <w:rPr>
                <w:rFonts w:ascii="Times New Roman" w:hAnsi="Times New Roman" w:cs="Times New Roman"/>
                <w:szCs w:val="24"/>
              </w:rPr>
              <w:t>的硝态氮淋洗特征做出了创造性贡献，是代表性论文</w:t>
            </w:r>
            <w:r w:rsidRPr="009B75AF">
              <w:rPr>
                <w:rFonts w:ascii="Times New Roman" w:hAnsi="Times New Roman" w:cs="Times New Roman"/>
                <w:szCs w:val="24"/>
              </w:rPr>
              <w:t>7</w:t>
            </w:r>
            <w:r w:rsidRPr="009B75AF">
              <w:rPr>
                <w:rFonts w:ascii="Times New Roman" w:hAnsi="Times New Roman" w:cs="Times New Roman"/>
                <w:szCs w:val="24"/>
              </w:rPr>
              <w:t>（附件</w:t>
            </w:r>
            <w:r w:rsidRPr="009B75AF">
              <w:rPr>
                <w:rFonts w:ascii="Times New Roman" w:hAnsi="Times New Roman" w:cs="Times New Roman"/>
                <w:szCs w:val="24"/>
              </w:rPr>
              <w:t>1-7</w:t>
            </w:r>
            <w:r w:rsidRPr="009B75AF">
              <w:rPr>
                <w:rFonts w:ascii="Times New Roman" w:hAnsi="Times New Roman" w:cs="Times New Roman"/>
                <w:szCs w:val="24"/>
              </w:rPr>
              <w:t>）的通讯作者。</w:t>
            </w:r>
          </w:p>
        </w:tc>
      </w:tr>
      <w:tr w:rsidR="00DF279F" w:rsidRPr="00C60141" w:rsidTr="009B75AF">
        <w:trPr>
          <w:jc w:val="center"/>
        </w:trPr>
        <w:tc>
          <w:tcPr>
            <w:tcW w:w="992" w:type="dxa"/>
            <w:vAlign w:val="center"/>
          </w:tcPr>
          <w:p w:rsidR="00DF279F" w:rsidRPr="009B75AF" w:rsidRDefault="00A14137" w:rsidP="00DF279F">
            <w:pPr>
              <w:jc w:val="center"/>
              <w:rPr>
                <w:rFonts w:ascii="Times New Roman" w:hAnsi="Times New Roman" w:cs="Times New Roman"/>
                <w:szCs w:val="24"/>
              </w:rPr>
            </w:pPr>
            <w:r>
              <w:rPr>
                <w:rFonts w:ascii="Times New Roman" w:hAnsi="Times New Roman" w:cs="Times New Roman" w:hint="eastAsia"/>
                <w:szCs w:val="24"/>
              </w:rPr>
              <w:t>张丽娟</w:t>
            </w:r>
          </w:p>
        </w:tc>
        <w:tc>
          <w:tcPr>
            <w:tcW w:w="710" w:type="dxa"/>
            <w:vAlign w:val="center"/>
          </w:tcPr>
          <w:p w:rsidR="00DF279F" w:rsidRPr="009B75AF" w:rsidRDefault="00A14137" w:rsidP="00DF279F">
            <w:pPr>
              <w:jc w:val="center"/>
              <w:rPr>
                <w:rFonts w:ascii="Times New Roman" w:hAnsi="Times New Roman" w:cs="Times New Roman"/>
                <w:szCs w:val="24"/>
              </w:rPr>
            </w:pPr>
            <w:r>
              <w:rPr>
                <w:rFonts w:ascii="Times New Roman" w:hAnsi="Times New Roman" w:cs="Times New Roman"/>
                <w:szCs w:val="24"/>
              </w:rPr>
              <w:t>5</w:t>
            </w:r>
          </w:p>
        </w:tc>
        <w:tc>
          <w:tcPr>
            <w:tcW w:w="1276"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无</w:t>
            </w:r>
          </w:p>
        </w:tc>
        <w:tc>
          <w:tcPr>
            <w:tcW w:w="1275" w:type="dxa"/>
            <w:vAlign w:val="center"/>
          </w:tcPr>
          <w:p w:rsidR="00DF279F" w:rsidRPr="009B75AF" w:rsidRDefault="00DF279F" w:rsidP="00DF279F">
            <w:pPr>
              <w:jc w:val="center"/>
              <w:rPr>
                <w:rFonts w:ascii="Times New Roman" w:hAnsi="Times New Roman" w:cs="Times New Roman"/>
                <w:szCs w:val="24"/>
              </w:rPr>
            </w:pPr>
            <w:r w:rsidRPr="009B75AF">
              <w:rPr>
                <w:rFonts w:ascii="Times New Roman" w:hAnsi="Times New Roman" w:cs="Times New Roman"/>
                <w:szCs w:val="24"/>
              </w:rPr>
              <w:t>教授</w:t>
            </w:r>
          </w:p>
        </w:tc>
        <w:tc>
          <w:tcPr>
            <w:tcW w:w="1271" w:type="dxa"/>
            <w:vAlign w:val="center"/>
          </w:tcPr>
          <w:p w:rsidR="00DF279F" w:rsidRPr="009B75AF" w:rsidRDefault="00A14137" w:rsidP="00DF279F">
            <w:pPr>
              <w:jc w:val="center"/>
              <w:rPr>
                <w:rFonts w:ascii="Times New Roman" w:hAnsi="Times New Roman" w:cs="Times New Roman"/>
                <w:szCs w:val="24"/>
              </w:rPr>
            </w:pPr>
            <w:r>
              <w:rPr>
                <w:rFonts w:ascii="Times New Roman" w:hAnsi="Times New Roman" w:cs="Times New Roman" w:hint="eastAsia"/>
                <w:szCs w:val="24"/>
              </w:rPr>
              <w:t>河北</w:t>
            </w:r>
            <w:r w:rsidR="00DF279F" w:rsidRPr="009B75AF">
              <w:rPr>
                <w:rFonts w:ascii="Times New Roman" w:hAnsi="Times New Roman" w:cs="Times New Roman"/>
                <w:szCs w:val="24"/>
              </w:rPr>
              <w:t>农业大学</w:t>
            </w:r>
          </w:p>
        </w:tc>
        <w:tc>
          <w:tcPr>
            <w:tcW w:w="1275" w:type="dxa"/>
            <w:vAlign w:val="center"/>
          </w:tcPr>
          <w:p w:rsidR="00DF279F" w:rsidRPr="009B75AF" w:rsidRDefault="00A14137" w:rsidP="00DF279F">
            <w:pPr>
              <w:jc w:val="center"/>
              <w:rPr>
                <w:rFonts w:ascii="Times New Roman" w:hAnsi="Times New Roman" w:cs="Times New Roman"/>
                <w:szCs w:val="24"/>
              </w:rPr>
            </w:pPr>
            <w:r>
              <w:rPr>
                <w:rFonts w:ascii="Times New Roman" w:hAnsi="Times New Roman" w:cs="Times New Roman" w:hint="eastAsia"/>
                <w:szCs w:val="24"/>
              </w:rPr>
              <w:t>河北</w:t>
            </w:r>
            <w:r w:rsidR="00DF279F" w:rsidRPr="009B75AF">
              <w:rPr>
                <w:rFonts w:ascii="Times New Roman" w:hAnsi="Times New Roman" w:cs="Times New Roman"/>
                <w:szCs w:val="24"/>
              </w:rPr>
              <w:t>农业大学</w:t>
            </w:r>
          </w:p>
        </w:tc>
        <w:tc>
          <w:tcPr>
            <w:tcW w:w="4542" w:type="dxa"/>
            <w:vAlign w:val="center"/>
          </w:tcPr>
          <w:p w:rsidR="00DF279F" w:rsidRPr="009B75AF" w:rsidRDefault="009B75AF" w:rsidP="00830105">
            <w:pPr>
              <w:jc w:val="left"/>
              <w:rPr>
                <w:rFonts w:ascii="Times New Roman" w:hAnsi="Times New Roman" w:cs="Times New Roman"/>
                <w:szCs w:val="24"/>
              </w:rPr>
            </w:pPr>
            <w:r w:rsidRPr="009B75AF">
              <w:rPr>
                <w:rFonts w:ascii="Times New Roman" w:hAnsi="Times New Roman" w:cs="Times New Roman"/>
                <w:szCs w:val="24"/>
              </w:rPr>
              <w:t>参与了第一完成人主持的国家自然科学基金重大项目第一课题</w:t>
            </w:r>
            <w:r w:rsidRPr="009B75AF">
              <w:rPr>
                <w:rFonts w:ascii="Times New Roman" w:hAnsi="Times New Roman" w:cs="Times New Roman"/>
                <w:szCs w:val="24"/>
              </w:rPr>
              <w:t>——</w:t>
            </w:r>
            <w:r w:rsidRPr="009B75AF">
              <w:rPr>
                <w:rFonts w:ascii="Times New Roman" w:hAnsi="Times New Roman" w:cs="Times New Roman"/>
                <w:szCs w:val="24"/>
              </w:rPr>
              <w:t>主要农田生态系统中土壤氮素循环、氮素的化学行为和生态环境效应（</w:t>
            </w:r>
            <w:r w:rsidRPr="009B75AF">
              <w:rPr>
                <w:rFonts w:ascii="Times New Roman" w:hAnsi="Times New Roman" w:cs="Times New Roman"/>
                <w:szCs w:val="24"/>
              </w:rPr>
              <w:t>30390081</w:t>
            </w:r>
            <w:r w:rsidRPr="009B75AF">
              <w:rPr>
                <w:rFonts w:ascii="Times New Roman" w:hAnsi="Times New Roman" w:cs="Times New Roman"/>
                <w:szCs w:val="24"/>
              </w:rPr>
              <w:t>），和国家自然科学基金面上项目</w:t>
            </w:r>
            <w:r w:rsidRPr="009B75AF">
              <w:rPr>
                <w:rFonts w:ascii="Times New Roman" w:hAnsi="Times New Roman" w:cs="Times New Roman"/>
                <w:szCs w:val="24"/>
              </w:rPr>
              <w:t>——</w:t>
            </w:r>
            <w:r w:rsidRPr="009B75AF">
              <w:rPr>
                <w:rFonts w:ascii="Times New Roman" w:hAnsi="Times New Roman" w:cs="Times New Roman"/>
                <w:szCs w:val="24"/>
              </w:rPr>
              <w:t>土壤剖面中不同部位硝态氮的作物有效性及去向研究（</w:t>
            </w:r>
            <w:r w:rsidRPr="009B75AF">
              <w:rPr>
                <w:rFonts w:ascii="Times New Roman" w:hAnsi="Times New Roman" w:cs="Times New Roman"/>
                <w:szCs w:val="24"/>
              </w:rPr>
              <w:t>30270787</w:t>
            </w:r>
            <w:r w:rsidRPr="009B75AF">
              <w:rPr>
                <w:rFonts w:ascii="Times New Roman" w:hAnsi="Times New Roman" w:cs="Times New Roman"/>
                <w:szCs w:val="24"/>
              </w:rPr>
              <w:t>）的部分研究工作，共同开展了氮肥去向和损失规律的多年多点田间试验及验证工作。对发现点</w:t>
            </w:r>
            <w:r w:rsidRPr="009B75AF">
              <w:rPr>
                <w:rFonts w:ascii="Times New Roman" w:hAnsi="Times New Roman" w:cs="Times New Roman"/>
                <w:szCs w:val="24"/>
              </w:rPr>
              <w:t>3</w:t>
            </w:r>
            <w:r w:rsidRPr="009B75AF">
              <w:rPr>
                <w:rFonts w:ascii="Times New Roman" w:hAnsi="Times New Roman" w:cs="Times New Roman"/>
                <w:szCs w:val="24"/>
              </w:rPr>
              <w:t>做出了创造性贡献，是代表性论文</w:t>
            </w:r>
            <w:r w:rsidRPr="009B75AF">
              <w:rPr>
                <w:rFonts w:ascii="Times New Roman" w:hAnsi="Times New Roman" w:cs="Times New Roman"/>
                <w:szCs w:val="24"/>
              </w:rPr>
              <w:t>1</w:t>
            </w:r>
            <w:r w:rsidRPr="009B75AF">
              <w:rPr>
                <w:rFonts w:ascii="Times New Roman" w:hAnsi="Times New Roman" w:cs="Times New Roman"/>
                <w:szCs w:val="24"/>
              </w:rPr>
              <w:t>（附件</w:t>
            </w:r>
            <w:r w:rsidRPr="009B75AF">
              <w:rPr>
                <w:rFonts w:ascii="Times New Roman" w:hAnsi="Times New Roman" w:cs="Times New Roman"/>
                <w:szCs w:val="24"/>
              </w:rPr>
              <w:t>1-1</w:t>
            </w:r>
            <w:r w:rsidRPr="009B75AF">
              <w:rPr>
                <w:rFonts w:ascii="Times New Roman" w:hAnsi="Times New Roman" w:cs="Times New Roman"/>
                <w:szCs w:val="24"/>
              </w:rPr>
              <w:t>）的共同作者。</w:t>
            </w:r>
          </w:p>
        </w:tc>
      </w:tr>
    </w:tbl>
    <w:p w:rsidR="00BA043B" w:rsidRPr="00C60141" w:rsidRDefault="00721D5D">
      <w:pPr>
        <w:rPr>
          <w:rFonts w:ascii="Times New Roman" w:eastAsia="仿宋" w:hAnsi="Times New Roman" w:cs="Times New Roman"/>
          <w:b/>
          <w:sz w:val="32"/>
          <w:szCs w:val="32"/>
        </w:rPr>
      </w:pPr>
      <w:r w:rsidRPr="00C60141">
        <w:rPr>
          <w:rFonts w:ascii="Times New Roman" w:eastAsia="仿宋" w:hAnsi="Times New Roman" w:cs="Times New Roman"/>
          <w:b/>
          <w:sz w:val="32"/>
          <w:szCs w:val="32"/>
        </w:rPr>
        <w:lastRenderedPageBreak/>
        <w:t>八</w:t>
      </w:r>
      <w:r w:rsidR="00FE781F" w:rsidRPr="00C60141">
        <w:rPr>
          <w:rFonts w:ascii="Times New Roman" w:eastAsia="仿宋" w:hAnsi="Times New Roman" w:cs="Times New Roman"/>
          <w:b/>
          <w:sz w:val="32"/>
          <w:szCs w:val="32"/>
        </w:rPr>
        <w:t xml:space="preserve"> </w:t>
      </w:r>
      <w:r w:rsidR="00BA043B" w:rsidRPr="00C60141">
        <w:rPr>
          <w:rFonts w:ascii="Times New Roman" w:eastAsia="仿宋" w:hAnsi="Times New Roman" w:cs="Times New Roman"/>
          <w:b/>
          <w:sz w:val="32"/>
          <w:szCs w:val="32"/>
        </w:rPr>
        <w:t>完成人合作关系说明</w:t>
      </w:r>
    </w:p>
    <w:p w:rsidR="00BB5D0C" w:rsidRPr="00392EA7" w:rsidRDefault="00BB5D0C" w:rsidP="00401891">
      <w:pPr>
        <w:pStyle w:val="Default"/>
        <w:spacing w:line="360" w:lineRule="exact"/>
        <w:ind w:firstLineChars="200" w:firstLine="480"/>
        <w:jc w:val="both"/>
        <w:rPr>
          <w:rFonts w:ascii="Times New Roman" w:cs="Times New Roman"/>
          <w:color w:val="040404"/>
        </w:rPr>
      </w:pPr>
      <w:r w:rsidRPr="00392EA7">
        <w:rPr>
          <w:rFonts w:ascii="Times New Roman" w:cs="Times New Roman"/>
          <w:color w:val="040404"/>
        </w:rPr>
        <w:t>完成人巨晓棠教授、苏芳副教授、胡克林教授为中国农业大学资源与环境学院教师，开展了多年的合作研究并发表多篇论文（代表性论文</w:t>
      </w:r>
      <w:r w:rsidRPr="00392EA7">
        <w:rPr>
          <w:rFonts w:ascii="Times New Roman" w:cs="Times New Roman"/>
          <w:color w:val="040404"/>
        </w:rPr>
        <w:t>3</w:t>
      </w:r>
      <w:r w:rsidRPr="00392EA7">
        <w:rPr>
          <w:rFonts w:ascii="Times New Roman" w:cs="Times New Roman"/>
          <w:color w:val="040404"/>
        </w:rPr>
        <w:t>、</w:t>
      </w:r>
      <w:r w:rsidRPr="00392EA7">
        <w:rPr>
          <w:rFonts w:ascii="Times New Roman" w:cs="Times New Roman"/>
          <w:color w:val="040404"/>
        </w:rPr>
        <w:t>6</w:t>
      </w:r>
      <w:r w:rsidRPr="00392EA7">
        <w:rPr>
          <w:rFonts w:ascii="Times New Roman" w:cs="Times New Roman"/>
          <w:color w:val="040404"/>
        </w:rPr>
        <w:t>和</w:t>
      </w:r>
      <w:r w:rsidRPr="00392EA7">
        <w:rPr>
          <w:rFonts w:ascii="Times New Roman" w:cs="Times New Roman"/>
          <w:color w:val="040404"/>
        </w:rPr>
        <w:t>7</w:t>
      </w:r>
      <w:r w:rsidRPr="00392EA7">
        <w:rPr>
          <w:rFonts w:ascii="Times New Roman" w:cs="Times New Roman"/>
          <w:color w:val="040404"/>
        </w:rPr>
        <w:t>）。谷保静为浙江大学</w:t>
      </w:r>
      <w:r w:rsidR="005A1BFD">
        <w:rPr>
          <w:rFonts w:ascii="Times New Roman" w:cs="Times New Roman" w:hint="eastAsia"/>
          <w:color w:val="040404"/>
        </w:rPr>
        <w:t>公共</w:t>
      </w:r>
      <w:r w:rsidR="005A1BFD">
        <w:rPr>
          <w:rFonts w:ascii="Times New Roman" w:cs="Times New Roman"/>
          <w:color w:val="040404"/>
        </w:rPr>
        <w:t>管理学院</w:t>
      </w:r>
      <w:r w:rsidR="005A1BFD">
        <w:rPr>
          <w:rFonts w:ascii="Times New Roman" w:cs="Times New Roman" w:hint="eastAsia"/>
          <w:color w:val="040404"/>
        </w:rPr>
        <w:t>/</w:t>
      </w:r>
      <w:r w:rsidRPr="00392EA7">
        <w:rPr>
          <w:rFonts w:ascii="Times New Roman" w:cs="Times New Roman"/>
          <w:color w:val="040404"/>
        </w:rPr>
        <w:t>环境与资源学院研究员，自</w:t>
      </w:r>
      <w:r w:rsidRPr="00392EA7">
        <w:rPr>
          <w:rFonts w:ascii="Times New Roman" w:cs="Times New Roman"/>
          <w:color w:val="040404"/>
        </w:rPr>
        <w:t>2010</w:t>
      </w:r>
      <w:r w:rsidRPr="00392EA7">
        <w:rPr>
          <w:rFonts w:ascii="Times New Roman" w:cs="Times New Roman"/>
          <w:color w:val="040404"/>
        </w:rPr>
        <w:t>年与巨晓棠教授课题组开展合作研究，并合作发表了代表性论文</w:t>
      </w:r>
      <w:r w:rsidRPr="00392EA7">
        <w:rPr>
          <w:rFonts w:ascii="Times New Roman" w:cs="Times New Roman"/>
          <w:color w:val="040404"/>
        </w:rPr>
        <w:t>2</w:t>
      </w:r>
      <w:r w:rsidRPr="00392EA7">
        <w:rPr>
          <w:rFonts w:ascii="Times New Roman" w:cs="Times New Roman"/>
          <w:color w:val="040404"/>
        </w:rPr>
        <w:t>。张丽娟现为河北农业大学</w:t>
      </w:r>
      <w:r w:rsidRPr="00392EA7">
        <w:rPr>
          <w:rFonts w:ascii="Times New Roman" w:cs="Times New Roman"/>
        </w:rPr>
        <w:t>资源与环境科学学院</w:t>
      </w:r>
      <w:r w:rsidRPr="00392EA7">
        <w:rPr>
          <w:rFonts w:ascii="Times New Roman" w:cs="Times New Roman"/>
          <w:color w:val="040404"/>
        </w:rPr>
        <w:t>教授，</w:t>
      </w:r>
      <w:r w:rsidRPr="00392EA7">
        <w:rPr>
          <w:rFonts w:ascii="Times New Roman" w:cs="Times New Roman"/>
          <w:color w:val="040404"/>
        </w:rPr>
        <w:t xml:space="preserve"> </w:t>
      </w:r>
      <w:r w:rsidRPr="00392EA7">
        <w:rPr>
          <w:rFonts w:ascii="Times New Roman" w:cs="Times New Roman"/>
          <w:color w:val="040404"/>
        </w:rPr>
        <w:t>是巨晓棠教授合作指导的博士生，与巨晓棠教授课题组有长期合作关系，并合作发表了代表论文</w:t>
      </w:r>
      <w:r w:rsidRPr="00392EA7">
        <w:rPr>
          <w:rFonts w:ascii="Times New Roman" w:cs="Times New Roman"/>
          <w:color w:val="040404"/>
        </w:rPr>
        <w:t>1</w:t>
      </w:r>
      <w:r w:rsidRPr="00392EA7">
        <w:rPr>
          <w:rFonts w:ascii="Times New Roman" w:cs="Times New Roman"/>
          <w:color w:val="040404"/>
        </w:rPr>
        <w:t>。</w:t>
      </w:r>
    </w:p>
    <w:p w:rsidR="00FE781F" w:rsidRPr="00BB5D0C" w:rsidRDefault="00BB5D0C" w:rsidP="00401891">
      <w:pPr>
        <w:pStyle w:val="Default"/>
        <w:spacing w:line="360" w:lineRule="exact"/>
        <w:ind w:firstLineChars="200" w:firstLine="480"/>
        <w:jc w:val="both"/>
        <w:rPr>
          <w:rFonts w:ascii="Times New Roman" w:cs="Times New Roman"/>
          <w:b/>
          <w:szCs w:val="21"/>
        </w:rPr>
      </w:pPr>
      <w:r w:rsidRPr="00392EA7">
        <w:rPr>
          <w:rFonts w:ascii="Times New Roman" w:cs="Times New Roman"/>
          <w:color w:val="040404"/>
        </w:rPr>
        <w:t>第一完成人巨晓棠主要负责提出科学问题、科学假设、研究内容、总体思路和试验方案；组织项目实施、数据分析和论文写作；提出理论、概念、方法和指标；与其他完成人均有合著论文（完成人合作关系情况汇总表）。第二完成人谷保静负责我国活性氮的来源、流动和去向的研究内容，建立了基于</w:t>
      </w:r>
      <w:r w:rsidRPr="00392EA7">
        <w:rPr>
          <w:rFonts w:ascii="Times New Roman" w:cs="Times New Roman"/>
          <w:color w:val="040404"/>
        </w:rPr>
        <w:t>14</w:t>
      </w:r>
      <w:r w:rsidRPr="00392EA7">
        <w:rPr>
          <w:rFonts w:ascii="Times New Roman" w:cs="Times New Roman"/>
          <w:color w:val="040404"/>
        </w:rPr>
        <w:t>个子系统的人类自然耦合系统</w:t>
      </w:r>
      <w:r>
        <w:rPr>
          <w:rFonts w:ascii="Times New Roman" w:cs="Times New Roman" w:hint="eastAsia"/>
          <w:color w:val="040404"/>
        </w:rPr>
        <w:t>(</w:t>
      </w:r>
      <w:r w:rsidRPr="00392EA7">
        <w:rPr>
          <w:rFonts w:ascii="Times New Roman" w:cs="Times New Roman"/>
          <w:color w:val="040404"/>
        </w:rPr>
        <w:t>CHANS</w:t>
      </w:r>
      <w:r>
        <w:rPr>
          <w:rFonts w:ascii="Times New Roman" w:cs="Times New Roman" w:hint="eastAsia"/>
          <w:color w:val="040404"/>
        </w:rPr>
        <w:t>)</w:t>
      </w:r>
      <w:r w:rsidRPr="00392EA7">
        <w:rPr>
          <w:rFonts w:ascii="Times New Roman" w:cs="Times New Roman"/>
          <w:color w:val="040404"/>
        </w:rPr>
        <w:t>氮素循环模型，完成了我国完整的活性氮来源和排放</w:t>
      </w:r>
      <w:r>
        <w:rPr>
          <w:rFonts w:ascii="Times New Roman" w:cs="Times New Roman" w:hint="eastAsia"/>
          <w:color w:val="040404"/>
        </w:rPr>
        <w:t>清单</w:t>
      </w:r>
      <w:r w:rsidRPr="00392EA7">
        <w:rPr>
          <w:rFonts w:ascii="Times New Roman" w:cs="Times New Roman"/>
          <w:color w:val="040404"/>
        </w:rPr>
        <w:t>，对发现点</w:t>
      </w:r>
      <w:r w:rsidRPr="00392EA7">
        <w:rPr>
          <w:rFonts w:ascii="Times New Roman" w:cs="Times New Roman"/>
          <w:color w:val="040404"/>
        </w:rPr>
        <w:t>3</w:t>
      </w:r>
      <w:r w:rsidRPr="00392EA7">
        <w:rPr>
          <w:rFonts w:ascii="Times New Roman" w:cs="Times New Roman"/>
          <w:color w:val="040404"/>
        </w:rPr>
        <w:t>的部分内容做出了贡献。第三完成人苏芳负责部分田间试验的实施及观测，建立了集约化旱作农田温室气体及氨挥发的田间原位</w:t>
      </w:r>
      <w:r>
        <w:rPr>
          <w:rFonts w:ascii="Times New Roman" w:cs="Times New Roman" w:hint="eastAsia"/>
          <w:color w:val="040404"/>
        </w:rPr>
        <w:t>观</w:t>
      </w:r>
      <w:r w:rsidRPr="00392EA7">
        <w:rPr>
          <w:rFonts w:ascii="Times New Roman" w:cs="Times New Roman"/>
          <w:color w:val="040404"/>
        </w:rPr>
        <w:t>测系统并获得连续观测资料，对发现点</w:t>
      </w:r>
      <w:r w:rsidRPr="00392EA7">
        <w:rPr>
          <w:rFonts w:ascii="Times New Roman" w:cs="Times New Roman"/>
          <w:color w:val="040404"/>
        </w:rPr>
        <w:t>2</w:t>
      </w:r>
      <w:r w:rsidRPr="00392EA7">
        <w:rPr>
          <w:rFonts w:ascii="Times New Roman" w:cs="Times New Roman"/>
          <w:color w:val="040404"/>
        </w:rPr>
        <w:t>和</w:t>
      </w:r>
      <w:r w:rsidRPr="00392EA7">
        <w:rPr>
          <w:rFonts w:ascii="Times New Roman" w:cs="Times New Roman"/>
          <w:color w:val="040404"/>
        </w:rPr>
        <w:t>3</w:t>
      </w:r>
      <w:r w:rsidRPr="00392EA7">
        <w:rPr>
          <w:rFonts w:ascii="Times New Roman" w:cs="Times New Roman"/>
          <w:color w:val="040404"/>
        </w:rPr>
        <w:t>的田间观测做出了贡献；与第一完成人长期合作，有多项合作项目和合著论文。第四完成人胡克林参与了第一完成人主持的国家自然科学基金重大项目第一课题</w:t>
      </w:r>
      <w:r w:rsidRPr="00392EA7">
        <w:rPr>
          <w:rFonts w:ascii="Times New Roman" w:cs="Times New Roman"/>
          <w:color w:val="040404"/>
        </w:rPr>
        <w:t>——</w:t>
      </w:r>
      <w:r w:rsidRPr="00392EA7">
        <w:rPr>
          <w:rFonts w:ascii="Times New Roman" w:cs="Times New Roman"/>
          <w:color w:val="040404"/>
        </w:rPr>
        <w:t>主要农田生态系统中土壤氮素循环、氮素的化学行为和生态环境效应（</w:t>
      </w:r>
      <w:r w:rsidRPr="00392EA7">
        <w:rPr>
          <w:rFonts w:ascii="Times New Roman" w:cs="Times New Roman"/>
          <w:color w:val="040404"/>
        </w:rPr>
        <w:t>30390081</w:t>
      </w:r>
      <w:r w:rsidRPr="00392EA7">
        <w:rPr>
          <w:rFonts w:ascii="Times New Roman" w:cs="Times New Roman"/>
          <w:color w:val="040404"/>
        </w:rPr>
        <w:t>）的部分研究工作，共同开展了硝态氮淋洗特征研究，并共同合著论文。第五完成人张丽娟参与了第一完成人主持的国家自然科学基金重大项目第一课题</w:t>
      </w:r>
      <w:r w:rsidRPr="00392EA7">
        <w:rPr>
          <w:rFonts w:ascii="Times New Roman" w:cs="Times New Roman"/>
          <w:color w:val="040404"/>
        </w:rPr>
        <w:t>——</w:t>
      </w:r>
      <w:r w:rsidRPr="00392EA7">
        <w:rPr>
          <w:rFonts w:ascii="Times New Roman" w:cs="Times New Roman"/>
          <w:color w:val="040404"/>
        </w:rPr>
        <w:t>主要农田生态系统中土壤氮素循环、氮素的化学行为和生态环境效应（</w:t>
      </w:r>
      <w:r w:rsidRPr="00392EA7">
        <w:rPr>
          <w:rFonts w:ascii="Times New Roman" w:cs="Times New Roman"/>
          <w:color w:val="040404"/>
        </w:rPr>
        <w:t>30390081</w:t>
      </w:r>
      <w:r w:rsidRPr="00392EA7">
        <w:rPr>
          <w:rFonts w:ascii="Times New Roman" w:cs="Times New Roman"/>
          <w:color w:val="040404"/>
        </w:rPr>
        <w:t>），和国家自然科学基金面上项目</w:t>
      </w:r>
      <w:r w:rsidRPr="00392EA7">
        <w:rPr>
          <w:rFonts w:ascii="Times New Roman" w:cs="Times New Roman"/>
          <w:color w:val="040404"/>
        </w:rPr>
        <w:t>——</w:t>
      </w:r>
      <w:r w:rsidRPr="00392EA7">
        <w:rPr>
          <w:rFonts w:ascii="Times New Roman" w:cs="Times New Roman"/>
          <w:color w:val="040404"/>
        </w:rPr>
        <w:t>土壤剖面中不同部位硝态氮的作物有效性及去向研究（</w:t>
      </w:r>
      <w:r w:rsidRPr="00392EA7">
        <w:rPr>
          <w:rFonts w:ascii="Times New Roman" w:cs="Times New Roman"/>
          <w:color w:val="040404"/>
        </w:rPr>
        <w:t>30270787</w:t>
      </w:r>
      <w:r w:rsidRPr="00392EA7">
        <w:rPr>
          <w:rFonts w:ascii="Times New Roman" w:cs="Times New Roman"/>
          <w:color w:val="040404"/>
        </w:rPr>
        <w:t>）的部分工作，共同开展了氮肥去向和损失规律的多年多点田间试验及验证工作，对发现点</w:t>
      </w:r>
      <w:r w:rsidRPr="00392EA7">
        <w:rPr>
          <w:rFonts w:ascii="Times New Roman" w:cs="Times New Roman"/>
          <w:color w:val="040404"/>
        </w:rPr>
        <w:t>3</w:t>
      </w:r>
      <w:r w:rsidRPr="00392EA7">
        <w:rPr>
          <w:rFonts w:ascii="Times New Roman" w:cs="Times New Roman"/>
          <w:color w:val="040404"/>
        </w:rPr>
        <w:t>做出了贡献，并共同合著论文。</w:t>
      </w:r>
    </w:p>
    <w:sectPr w:rsidR="00FE781F" w:rsidRPr="00BB5D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C41" w:rsidRDefault="00754C41" w:rsidP="00BA043B">
      <w:r>
        <w:separator/>
      </w:r>
    </w:p>
  </w:endnote>
  <w:endnote w:type="continuationSeparator" w:id="0">
    <w:p w:rsidR="00754C41" w:rsidRDefault="00754C41" w:rsidP="00BA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C41" w:rsidRDefault="00754C41" w:rsidP="00BA043B">
      <w:r>
        <w:separator/>
      </w:r>
    </w:p>
  </w:footnote>
  <w:footnote w:type="continuationSeparator" w:id="0">
    <w:p w:rsidR="00754C41" w:rsidRDefault="00754C41" w:rsidP="00BA0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57"/>
    <w:rsid w:val="000263C0"/>
    <w:rsid w:val="000A4B38"/>
    <w:rsid w:val="000B7A2E"/>
    <w:rsid w:val="000F0628"/>
    <w:rsid w:val="0010625E"/>
    <w:rsid w:val="00121113"/>
    <w:rsid w:val="00172EB4"/>
    <w:rsid w:val="0018387E"/>
    <w:rsid w:val="00201F8F"/>
    <w:rsid w:val="002A7237"/>
    <w:rsid w:val="002F2C45"/>
    <w:rsid w:val="00316147"/>
    <w:rsid w:val="00343D86"/>
    <w:rsid w:val="00401891"/>
    <w:rsid w:val="004902C9"/>
    <w:rsid w:val="004E325B"/>
    <w:rsid w:val="005058CC"/>
    <w:rsid w:val="00547BBC"/>
    <w:rsid w:val="005A1BFD"/>
    <w:rsid w:val="00627865"/>
    <w:rsid w:val="00656E56"/>
    <w:rsid w:val="00721D5D"/>
    <w:rsid w:val="00732183"/>
    <w:rsid w:val="00754C41"/>
    <w:rsid w:val="007B7457"/>
    <w:rsid w:val="008256FC"/>
    <w:rsid w:val="00830105"/>
    <w:rsid w:val="00892D62"/>
    <w:rsid w:val="008946EF"/>
    <w:rsid w:val="008B69A3"/>
    <w:rsid w:val="00925B11"/>
    <w:rsid w:val="00927686"/>
    <w:rsid w:val="009703C3"/>
    <w:rsid w:val="009753E7"/>
    <w:rsid w:val="009A00D2"/>
    <w:rsid w:val="009B75AF"/>
    <w:rsid w:val="009C2A1E"/>
    <w:rsid w:val="009F757B"/>
    <w:rsid w:val="00A06237"/>
    <w:rsid w:val="00A14137"/>
    <w:rsid w:val="00A435CC"/>
    <w:rsid w:val="00A65AE7"/>
    <w:rsid w:val="00AE7D76"/>
    <w:rsid w:val="00B131E9"/>
    <w:rsid w:val="00B20300"/>
    <w:rsid w:val="00B5025D"/>
    <w:rsid w:val="00B5293B"/>
    <w:rsid w:val="00BA043B"/>
    <w:rsid w:val="00BB5D0C"/>
    <w:rsid w:val="00BE59B4"/>
    <w:rsid w:val="00C27C18"/>
    <w:rsid w:val="00C422E8"/>
    <w:rsid w:val="00C60141"/>
    <w:rsid w:val="00D20807"/>
    <w:rsid w:val="00D30DC7"/>
    <w:rsid w:val="00D3658C"/>
    <w:rsid w:val="00D62452"/>
    <w:rsid w:val="00DA2FAC"/>
    <w:rsid w:val="00DF279F"/>
    <w:rsid w:val="00E131CB"/>
    <w:rsid w:val="00E238B3"/>
    <w:rsid w:val="00E95B00"/>
    <w:rsid w:val="00EB0ED5"/>
    <w:rsid w:val="00F67C21"/>
    <w:rsid w:val="00FC29B2"/>
    <w:rsid w:val="00FE4819"/>
    <w:rsid w:val="00FE7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2FB74"/>
  <w15:chartTrackingRefBased/>
  <w15:docId w15:val="{0AE4F677-23A0-4EE7-A82F-EB614C4C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4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043B"/>
    <w:rPr>
      <w:sz w:val="18"/>
      <w:szCs w:val="18"/>
    </w:rPr>
  </w:style>
  <w:style w:type="paragraph" w:styleId="a5">
    <w:name w:val="footer"/>
    <w:basedOn w:val="a"/>
    <w:link w:val="a6"/>
    <w:uiPriority w:val="99"/>
    <w:unhideWhenUsed/>
    <w:rsid w:val="00BA043B"/>
    <w:pPr>
      <w:tabs>
        <w:tab w:val="center" w:pos="4153"/>
        <w:tab w:val="right" w:pos="8306"/>
      </w:tabs>
      <w:snapToGrid w:val="0"/>
      <w:jc w:val="left"/>
    </w:pPr>
    <w:rPr>
      <w:sz w:val="18"/>
      <w:szCs w:val="18"/>
    </w:rPr>
  </w:style>
  <w:style w:type="character" w:customStyle="1" w:styleId="a6">
    <w:name w:val="页脚 字符"/>
    <w:basedOn w:val="a0"/>
    <w:link w:val="a5"/>
    <w:uiPriority w:val="99"/>
    <w:rsid w:val="00BA043B"/>
    <w:rPr>
      <w:sz w:val="18"/>
      <w:szCs w:val="18"/>
    </w:rPr>
  </w:style>
  <w:style w:type="table" w:styleId="a7">
    <w:name w:val="Table Grid"/>
    <w:basedOn w:val="a1"/>
    <w:uiPriority w:val="39"/>
    <w:rsid w:val="00BA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E95B00"/>
    <w:pPr>
      <w:spacing w:line="360" w:lineRule="auto"/>
      <w:ind w:firstLineChars="200" w:firstLine="480"/>
    </w:pPr>
    <w:rPr>
      <w:rFonts w:ascii="仿宋_GB2312" w:eastAsia="宋体" w:hAnsi="Times New Roman" w:cs="Times New Roman"/>
      <w:sz w:val="24"/>
      <w:szCs w:val="20"/>
    </w:rPr>
  </w:style>
  <w:style w:type="character" w:customStyle="1" w:styleId="a9">
    <w:name w:val="纯文本 字符"/>
    <w:basedOn w:val="a0"/>
    <w:link w:val="a8"/>
    <w:semiHidden/>
    <w:rsid w:val="00E95B00"/>
    <w:rPr>
      <w:rFonts w:ascii="仿宋_GB2312" w:eastAsia="宋体" w:hAnsi="Times New Roman" w:cs="Times New Roman"/>
      <w:sz w:val="24"/>
      <w:szCs w:val="20"/>
    </w:rPr>
  </w:style>
  <w:style w:type="character" w:styleId="aa">
    <w:name w:val="Hyperlink"/>
    <w:uiPriority w:val="99"/>
    <w:rsid w:val="00627865"/>
    <w:rPr>
      <w:color w:val="0000FF"/>
      <w:u w:val="single"/>
    </w:rPr>
  </w:style>
  <w:style w:type="paragraph" w:customStyle="1" w:styleId="Default">
    <w:name w:val="Default"/>
    <w:rsid w:val="00BB5D0C"/>
    <w:pPr>
      <w:widowControl w:val="0"/>
      <w:autoSpaceDE w:val="0"/>
      <w:autoSpaceDN w:val="0"/>
      <w:adjustRightInd w:val="0"/>
    </w:pPr>
    <w:rPr>
      <w:rFonts w:ascii="宋体" w:eastAsia="宋体" w:hAnsi="Times New Roman" w:cs="宋体"/>
      <w:color w:val="000000"/>
      <w:kern w:val="0"/>
      <w:sz w:val="24"/>
      <w:szCs w:val="24"/>
    </w:rPr>
  </w:style>
  <w:style w:type="paragraph" w:styleId="ab">
    <w:name w:val="Balloon Text"/>
    <w:basedOn w:val="a"/>
    <w:link w:val="ac"/>
    <w:uiPriority w:val="99"/>
    <w:semiHidden/>
    <w:unhideWhenUsed/>
    <w:rsid w:val="00892D62"/>
    <w:rPr>
      <w:sz w:val="18"/>
      <w:szCs w:val="18"/>
    </w:rPr>
  </w:style>
  <w:style w:type="character" w:customStyle="1" w:styleId="ac">
    <w:name w:val="批注框文本 字符"/>
    <w:basedOn w:val="a0"/>
    <w:link w:val="ab"/>
    <w:uiPriority w:val="99"/>
    <w:semiHidden/>
    <w:rsid w:val="00892D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itrogen.org/content/peopl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1428</Words>
  <Characters>8145</Characters>
  <Application>Microsoft Office Word</Application>
  <DocSecurity>0</DocSecurity>
  <Lines>67</Lines>
  <Paragraphs>19</Paragraphs>
  <ScaleCrop>false</ScaleCrop>
  <Company>Microsoft</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Baojing Gu</cp:lastModifiedBy>
  <cp:revision>30</cp:revision>
  <dcterms:created xsi:type="dcterms:W3CDTF">2018-12-26T02:15:00Z</dcterms:created>
  <dcterms:modified xsi:type="dcterms:W3CDTF">2019-01-02T08:44:00Z</dcterms:modified>
</cp:coreProperties>
</file>