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6C1" w:rsidRDefault="00073772" w:rsidP="003376C1">
      <w:pPr>
        <w:autoSpaceDN w:val="0"/>
        <w:jc w:val="center"/>
        <w:rPr>
          <w:sz w:val="44"/>
          <w:szCs w:val="44"/>
        </w:rPr>
      </w:pPr>
      <w:r>
        <w:rPr>
          <w:rFonts w:hint="eastAsia"/>
          <w:sz w:val="44"/>
          <w:szCs w:val="44"/>
        </w:rPr>
        <w:t>三国杀</w:t>
      </w:r>
      <w:r w:rsidR="003376C1">
        <w:rPr>
          <w:rFonts w:hint="eastAsia"/>
          <w:sz w:val="44"/>
          <w:szCs w:val="44"/>
        </w:rPr>
        <w:t>1V1</w:t>
      </w:r>
      <w:r w:rsidR="003376C1">
        <w:rPr>
          <w:rFonts w:hint="eastAsia"/>
          <w:sz w:val="44"/>
          <w:szCs w:val="44"/>
        </w:rPr>
        <w:t>比赛规则</w:t>
      </w:r>
    </w:p>
    <w:p w:rsidR="003376C1" w:rsidRDefault="003376C1" w:rsidP="003376C1">
      <w:pPr>
        <w:autoSpaceDN w:val="0"/>
        <w:rPr>
          <w:rFonts w:ascii="宋体" w:eastAsia="宋体" w:hAnsi="宋体" w:cs="宋体"/>
          <w:sz w:val="28"/>
          <w:szCs w:val="28"/>
        </w:rPr>
      </w:pPr>
      <w:r>
        <w:rPr>
          <w:rFonts w:ascii="宋体" w:eastAsia="宋体" w:hAnsi="宋体" w:cs="宋体" w:hint="eastAsia"/>
          <w:b/>
          <w:i/>
          <w:sz w:val="28"/>
          <w:szCs w:val="28"/>
          <w:u w:val="single"/>
        </w:rPr>
        <w:t>综述</w:t>
      </w:r>
      <w:bookmarkStart w:id="0" w:name="_GoBack"/>
      <w:bookmarkEnd w:id="0"/>
    </w:p>
    <w:p w:rsidR="003376C1" w:rsidRDefault="003376C1" w:rsidP="003376C1">
      <w:pPr>
        <w:autoSpaceDN w:val="0"/>
        <w:ind w:firstLine="360"/>
        <w:rPr>
          <w:rFonts w:ascii="宋体" w:eastAsia="宋体" w:hAnsi="宋体" w:cs="宋体"/>
          <w:sz w:val="28"/>
          <w:szCs w:val="28"/>
        </w:rPr>
      </w:pPr>
      <w:r>
        <w:rPr>
          <w:rFonts w:ascii="宋体" w:eastAsia="宋体" w:hAnsi="宋体" w:cs="宋体" w:hint="eastAsia"/>
          <w:sz w:val="28"/>
          <w:szCs w:val="28"/>
        </w:rPr>
        <w:t>三国杀1V1是三国杀游戏的一种竞技模式，规则与《三国杀标准版》基本相同，卡牌描述和武将技能有部分有所调整。</w:t>
      </w:r>
    </w:p>
    <w:p w:rsidR="003376C1" w:rsidRDefault="003376C1" w:rsidP="003376C1">
      <w:pPr>
        <w:autoSpaceDN w:val="0"/>
        <w:rPr>
          <w:rFonts w:ascii="宋体" w:eastAsia="宋体" w:hAnsi="宋体" w:cs="宋体"/>
          <w:sz w:val="28"/>
          <w:szCs w:val="28"/>
        </w:rPr>
      </w:pPr>
      <w:r>
        <w:rPr>
          <w:rFonts w:ascii="宋体" w:eastAsia="宋体" w:hAnsi="宋体" w:cs="宋体" w:hint="eastAsia"/>
          <w:b/>
          <w:sz w:val="28"/>
          <w:szCs w:val="28"/>
        </w:rPr>
        <w:t>一、游戏配件</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sz w:val="28"/>
          <w:szCs w:val="28"/>
          <w:u w:val="single"/>
        </w:rPr>
        <w:t>武将牌：32张</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sz w:val="28"/>
          <w:szCs w:val="28"/>
          <w:u w:val="single"/>
        </w:rPr>
        <w:t>魏势力武将：</w:t>
      </w:r>
      <w:r>
        <w:rPr>
          <w:rFonts w:ascii="宋体" w:eastAsia="宋体" w:hAnsi="宋体" w:cs="宋体" w:hint="eastAsia"/>
          <w:sz w:val="28"/>
          <w:szCs w:val="28"/>
        </w:rPr>
        <w:t>曹操、司马懿、夏侯</w:t>
      </w:r>
      <w:proofErr w:type="gramStart"/>
      <w:r>
        <w:rPr>
          <w:rFonts w:ascii="宋体" w:eastAsia="宋体" w:hAnsi="宋体" w:cs="宋体" w:hint="eastAsia"/>
          <w:sz w:val="28"/>
          <w:szCs w:val="28"/>
        </w:rPr>
        <w:t>惇</w:t>
      </w:r>
      <w:proofErr w:type="gramEnd"/>
      <w:r>
        <w:rPr>
          <w:rFonts w:ascii="宋体" w:eastAsia="宋体" w:hAnsi="宋体" w:cs="宋体" w:hint="eastAsia"/>
          <w:sz w:val="28"/>
          <w:szCs w:val="28"/>
        </w:rPr>
        <w:t>、张辽、许</w:t>
      </w:r>
      <w:proofErr w:type="gramStart"/>
      <w:r>
        <w:rPr>
          <w:rFonts w:ascii="宋体" w:eastAsia="宋体" w:hAnsi="宋体" w:cs="宋体" w:hint="eastAsia"/>
          <w:sz w:val="28"/>
          <w:szCs w:val="28"/>
        </w:rPr>
        <w:t>褚</w:t>
      </w:r>
      <w:proofErr w:type="gramEnd"/>
      <w:r>
        <w:rPr>
          <w:rFonts w:ascii="宋体" w:eastAsia="宋体" w:hAnsi="宋体" w:cs="宋体" w:hint="eastAsia"/>
          <w:sz w:val="28"/>
          <w:szCs w:val="28"/>
        </w:rPr>
        <w:t>、郭嘉、甄姬、夏侯渊、</w:t>
      </w:r>
      <w:r>
        <w:rPr>
          <w:rFonts w:ascii="宋体" w:eastAsia="宋体" w:hAnsi="宋体" w:cs="宋体" w:hint="eastAsia"/>
          <w:color w:val="000000"/>
          <w:sz w:val="28"/>
          <w:szCs w:val="28"/>
        </w:rPr>
        <w:t>曹仁、典韦</w:t>
      </w:r>
    </w:p>
    <w:p w:rsidR="003376C1" w:rsidRDefault="003376C1" w:rsidP="003376C1">
      <w:pPr>
        <w:autoSpaceDN w:val="0"/>
        <w:ind w:firstLine="260"/>
        <w:rPr>
          <w:rFonts w:ascii="宋体" w:eastAsia="宋体" w:hAnsi="宋体" w:cs="宋体"/>
          <w:sz w:val="28"/>
          <w:szCs w:val="28"/>
        </w:rPr>
      </w:pPr>
      <w:proofErr w:type="gramStart"/>
      <w:r>
        <w:rPr>
          <w:rFonts w:ascii="宋体" w:eastAsia="宋体" w:hAnsi="宋体" w:cs="宋体" w:hint="eastAsia"/>
          <w:color w:val="000000"/>
          <w:sz w:val="28"/>
          <w:szCs w:val="28"/>
          <w:u w:val="single"/>
        </w:rPr>
        <w:t>蜀</w:t>
      </w:r>
      <w:proofErr w:type="gramEnd"/>
      <w:r>
        <w:rPr>
          <w:rFonts w:ascii="宋体" w:eastAsia="宋体" w:hAnsi="宋体" w:cs="宋体" w:hint="eastAsia"/>
          <w:color w:val="000000"/>
          <w:sz w:val="28"/>
          <w:szCs w:val="28"/>
          <w:u w:val="single"/>
        </w:rPr>
        <w:t>势力武将：</w:t>
      </w:r>
      <w:r>
        <w:rPr>
          <w:rFonts w:ascii="宋体" w:eastAsia="宋体" w:hAnsi="宋体" w:cs="宋体" w:hint="eastAsia"/>
          <w:color w:val="000000"/>
          <w:sz w:val="28"/>
          <w:szCs w:val="28"/>
        </w:rPr>
        <w:t>关羽、张飞、诸葛亮、赵云、马超、黄月英、黄忠、姜维、孟获、祝融</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u w:val="single"/>
        </w:rPr>
        <w:t>吴势力武将：</w:t>
      </w:r>
      <w:r>
        <w:rPr>
          <w:rFonts w:ascii="宋体" w:eastAsia="宋体" w:hAnsi="宋体" w:cs="宋体" w:hint="eastAsia"/>
          <w:color w:val="000000"/>
          <w:sz w:val="28"/>
          <w:szCs w:val="28"/>
        </w:rPr>
        <w:t>孙权、甘宁、黄盖、周瑜、陆逊、孙尚香、孙坚、小乔</w:t>
      </w:r>
    </w:p>
    <w:p w:rsidR="003376C1" w:rsidRDefault="003376C1" w:rsidP="003376C1">
      <w:pPr>
        <w:tabs>
          <w:tab w:val="left" w:pos="5865"/>
        </w:tabs>
        <w:autoSpaceDN w:val="0"/>
        <w:ind w:firstLine="260"/>
        <w:rPr>
          <w:rFonts w:ascii="宋体" w:eastAsia="宋体" w:hAnsi="宋体" w:cs="宋体"/>
          <w:sz w:val="28"/>
          <w:szCs w:val="28"/>
        </w:rPr>
      </w:pPr>
      <w:r>
        <w:rPr>
          <w:rFonts w:ascii="宋体" w:eastAsia="宋体" w:hAnsi="宋体" w:cs="宋体" w:hint="eastAsia"/>
          <w:sz w:val="28"/>
          <w:szCs w:val="28"/>
          <w:u w:val="single"/>
        </w:rPr>
        <w:t>群势力武将：</w:t>
      </w:r>
      <w:r>
        <w:rPr>
          <w:rFonts w:ascii="宋体" w:eastAsia="宋体" w:hAnsi="宋体" w:cs="宋体" w:hint="eastAsia"/>
          <w:sz w:val="28"/>
          <w:szCs w:val="28"/>
        </w:rPr>
        <w:t xml:space="preserve">吕布、貂蝉、颜良&amp;文丑、何进                        </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sz w:val="28"/>
          <w:szCs w:val="28"/>
          <w:u w:val="single"/>
        </w:rPr>
        <w:t>游戏牌：</w:t>
      </w:r>
      <w:r>
        <w:rPr>
          <w:rFonts w:ascii="宋体" w:eastAsia="宋体" w:hAnsi="宋体" w:cs="宋体" w:hint="eastAsia"/>
          <w:sz w:val="28"/>
          <w:szCs w:val="28"/>
        </w:rPr>
        <w:t>52张</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sz w:val="28"/>
          <w:szCs w:val="28"/>
          <w:u w:val="single"/>
        </w:rPr>
        <w:t>体力牌：</w:t>
      </w:r>
      <w:r>
        <w:rPr>
          <w:rFonts w:ascii="宋体" w:eastAsia="宋体" w:hAnsi="宋体" w:cs="宋体" w:hint="eastAsia"/>
          <w:sz w:val="28"/>
          <w:szCs w:val="28"/>
        </w:rPr>
        <w:t>2张</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sz w:val="28"/>
          <w:szCs w:val="28"/>
          <w:u w:val="single"/>
        </w:rPr>
        <w:t>身份牌：</w:t>
      </w:r>
      <w:r>
        <w:rPr>
          <w:rFonts w:ascii="宋体" w:eastAsia="宋体" w:hAnsi="宋体" w:cs="宋体" w:hint="eastAsia"/>
          <w:sz w:val="28"/>
          <w:szCs w:val="28"/>
        </w:rPr>
        <w:t>2张</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sz w:val="28"/>
          <w:szCs w:val="28"/>
          <w:u w:val="single"/>
        </w:rPr>
        <w:t>提示卡：</w:t>
      </w:r>
      <w:r>
        <w:rPr>
          <w:rFonts w:ascii="宋体" w:eastAsia="宋体" w:hAnsi="宋体" w:cs="宋体" w:hint="eastAsia"/>
          <w:sz w:val="28"/>
          <w:szCs w:val="28"/>
        </w:rPr>
        <w:t>2张</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 xml:space="preserve"> </w:t>
      </w:r>
    </w:p>
    <w:p w:rsidR="003376C1" w:rsidRDefault="003376C1" w:rsidP="003376C1">
      <w:pPr>
        <w:autoSpaceDN w:val="0"/>
        <w:jc w:val="left"/>
        <w:rPr>
          <w:rFonts w:ascii="宋体" w:eastAsia="宋体" w:hAnsi="宋体" w:cs="宋体"/>
          <w:sz w:val="28"/>
          <w:szCs w:val="28"/>
        </w:rPr>
      </w:pPr>
      <w:r>
        <w:rPr>
          <w:rFonts w:ascii="宋体" w:eastAsia="宋体" w:hAnsi="宋体" w:cs="宋体" w:hint="eastAsia"/>
          <w:b/>
          <w:sz w:val="28"/>
          <w:szCs w:val="28"/>
        </w:rPr>
        <w:t>二、基础规则</w:t>
      </w:r>
    </w:p>
    <w:p w:rsidR="003376C1" w:rsidRDefault="003376C1" w:rsidP="003376C1">
      <w:pPr>
        <w:autoSpaceDN w:val="0"/>
        <w:ind w:firstLine="420"/>
        <w:jc w:val="left"/>
        <w:rPr>
          <w:rFonts w:ascii="宋体" w:eastAsia="宋体" w:hAnsi="宋体" w:cs="宋体"/>
          <w:sz w:val="28"/>
          <w:szCs w:val="28"/>
        </w:rPr>
      </w:pPr>
      <w:r>
        <w:rPr>
          <w:rFonts w:ascii="宋体" w:eastAsia="宋体" w:hAnsi="宋体" w:cs="宋体" w:hint="eastAsia"/>
          <w:sz w:val="28"/>
          <w:szCs w:val="28"/>
        </w:rPr>
        <w:t>1. 三国杀1V1的对战双方的身份分别为“主公”和“内奸”。双方以累计消灭对方3名武将为获胜条件。</w:t>
      </w:r>
    </w:p>
    <w:p w:rsidR="003376C1" w:rsidRDefault="003376C1" w:rsidP="003376C1">
      <w:pPr>
        <w:autoSpaceDN w:val="0"/>
        <w:ind w:left="420"/>
        <w:jc w:val="left"/>
        <w:rPr>
          <w:rFonts w:ascii="宋体" w:eastAsia="宋体" w:hAnsi="宋体" w:cs="宋体"/>
          <w:sz w:val="28"/>
          <w:szCs w:val="28"/>
        </w:rPr>
      </w:pPr>
      <w:r>
        <w:rPr>
          <w:rFonts w:ascii="宋体" w:eastAsia="宋体" w:hAnsi="宋体" w:cs="宋体" w:hint="eastAsia"/>
          <w:sz w:val="28"/>
          <w:szCs w:val="28"/>
        </w:rPr>
        <w:t>2．在一局比赛中，“主公”拥有优先选将权，“内奸”拥有优先行</w:t>
      </w:r>
      <w:r>
        <w:rPr>
          <w:rFonts w:ascii="宋体" w:eastAsia="宋体" w:hAnsi="宋体" w:cs="宋体" w:hint="eastAsia"/>
          <w:sz w:val="28"/>
          <w:szCs w:val="28"/>
        </w:rPr>
        <w:lastRenderedPageBreak/>
        <w:t>动权。</w:t>
      </w:r>
    </w:p>
    <w:p w:rsidR="003376C1" w:rsidRDefault="003376C1" w:rsidP="003376C1">
      <w:pPr>
        <w:autoSpaceDN w:val="0"/>
        <w:ind w:left="420"/>
        <w:jc w:val="left"/>
        <w:rPr>
          <w:rFonts w:ascii="宋体" w:eastAsia="宋体" w:hAnsi="宋体" w:cs="宋体"/>
          <w:sz w:val="28"/>
          <w:szCs w:val="28"/>
        </w:rPr>
      </w:pPr>
      <w:r>
        <w:rPr>
          <w:rFonts w:ascii="宋体" w:eastAsia="宋体" w:hAnsi="宋体" w:cs="宋体" w:hint="eastAsia"/>
          <w:sz w:val="28"/>
          <w:szCs w:val="28"/>
        </w:rPr>
        <w:t>3. 单局比赛时间为</w:t>
      </w:r>
      <w:r>
        <w:rPr>
          <w:rFonts w:ascii="宋体" w:eastAsia="宋体" w:hAnsi="宋体" w:cs="宋体" w:hint="eastAsia"/>
          <w:b/>
          <w:sz w:val="28"/>
          <w:szCs w:val="28"/>
        </w:rPr>
        <w:t>30</w:t>
      </w:r>
      <w:r>
        <w:rPr>
          <w:rFonts w:ascii="宋体" w:eastAsia="宋体" w:hAnsi="宋体" w:cs="宋体" w:hint="eastAsia"/>
          <w:sz w:val="28"/>
          <w:szCs w:val="28"/>
        </w:rPr>
        <w:t>分钟，从准备阶段开始进行计时。若比赛时间到，双方武将均存活，则比较双方备用武将数，备用武将数多的一方获胜。如果双方备用武将数相同，则比较双方场上武将已损失体力值，已损失</w:t>
      </w:r>
      <w:proofErr w:type="gramStart"/>
      <w:r>
        <w:rPr>
          <w:rFonts w:ascii="宋体" w:eastAsia="宋体" w:hAnsi="宋体" w:cs="宋体" w:hint="eastAsia"/>
          <w:sz w:val="28"/>
          <w:szCs w:val="28"/>
        </w:rPr>
        <w:t>体力值少的</w:t>
      </w:r>
      <w:proofErr w:type="gramEnd"/>
      <w:r>
        <w:rPr>
          <w:rFonts w:ascii="宋体" w:eastAsia="宋体" w:hAnsi="宋体" w:cs="宋体" w:hint="eastAsia"/>
          <w:sz w:val="28"/>
          <w:szCs w:val="28"/>
        </w:rPr>
        <w:t>一方获胜。如果以上数值都相同，无法分出胜负时，双方比</w:t>
      </w:r>
      <w:proofErr w:type="gramStart"/>
      <w:r>
        <w:rPr>
          <w:rFonts w:ascii="宋体" w:eastAsia="宋体" w:hAnsi="宋体" w:cs="宋体" w:hint="eastAsia"/>
          <w:sz w:val="28"/>
          <w:szCs w:val="28"/>
        </w:rPr>
        <w:t>点决定</w:t>
      </w:r>
      <w:proofErr w:type="gramEnd"/>
      <w:r>
        <w:rPr>
          <w:rFonts w:ascii="宋体" w:eastAsia="宋体" w:hAnsi="宋体" w:cs="宋体" w:hint="eastAsia"/>
          <w:sz w:val="28"/>
          <w:szCs w:val="28"/>
        </w:rPr>
        <w:t>胜负。</w:t>
      </w:r>
    </w:p>
    <w:p w:rsidR="003376C1" w:rsidRDefault="003376C1" w:rsidP="003376C1">
      <w:pPr>
        <w:autoSpaceDN w:val="0"/>
        <w:ind w:firstLine="450"/>
        <w:rPr>
          <w:rFonts w:ascii="宋体" w:eastAsia="宋体" w:hAnsi="宋体" w:cs="宋体"/>
          <w:sz w:val="28"/>
          <w:szCs w:val="28"/>
        </w:rPr>
      </w:pPr>
      <w:r>
        <w:rPr>
          <w:rFonts w:ascii="宋体" w:eastAsia="宋体" w:hAnsi="宋体" w:cs="宋体" w:hint="eastAsia"/>
          <w:b/>
          <w:i/>
          <w:sz w:val="28"/>
          <w:szCs w:val="28"/>
        </w:rPr>
        <w:t>比赛流程</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一、选将阶段</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1．双方进行比点，获胜的一方优先获得身份选择权。如果比赛局数大于1局，则双数局交换身份选择权，单数局通过比</w:t>
      </w:r>
      <w:proofErr w:type="gramStart"/>
      <w:r>
        <w:rPr>
          <w:rFonts w:ascii="宋体" w:eastAsia="宋体" w:hAnsi="宋体" w:cs="宋体" w:hint="eastAsia"/>
          <w:color w:val="000000"/>
          <w:sz w:val="28"/>
          <w:szCs w:val="28"/>
        </w:rPr>
        <w:t>点决定</w:t>
      </w:r>
      <w:proofErr w:type="gramEnd"/>
      <w:r>
        <w:rPr>
          <w:rFonts w:ascii="宋体" w:eastAsia="宋体" w:hAnsi="宋体" w:cs="宋体" w:hint="eastAsia"/>
          <w:color w:val="000000"/>
          <w:sz w:val="28"/>
          <w:szCs w:val="28"/>
        </w:rPr>
        <w:t>身份选择权。</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2．将武将牌</w:t>
      </w:r>
      <w:proofErr w:type="gramStart"/>
      <w:r>
        <w:rPr>
          <w:rFonts w:ascii="宋体" w:eastAsia="宋体" w:hAnsi="宋体" w:cs="宋体" w:hint="eastAsia"/>
          <w:color w:val="000000"/>
          <w:sz w:val="28"/>
          <w:szCs w:val="28"/>
        </w:rPr>
        <w:t>洗混后</w:t>
      </w:r>
      <w:proofErr w:type="gramEnd"/>
      <w:r>
        <w:rPr>
          <w:rFonts w:ascii="宋体" w:eastAsia="宋体" w:hAnsi="宋体" w:cs="宋体" w:hint="eastAsia"/>
          <w:color w:val="000000"/>
          <w:sz w:val="28"/>
          <w:szCs w:val="28"/>
        </w:rPr>
        <w:t>，随机翻开12名武将作为本局比赛的备选武将。</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（1）由拥有身份选择权的一方选择当局比赛的身份，将相应身份</w:t>
      </w:r>
      <w:proofErr w:type="gramStart"/>
      <w:r>
        <w:rPr>
          <w:rFonts w:ascii="宋体" w:eastAsia="宋体" w:hAnsi="宋体" w:cs="宋体" w:hint="eastAsia"/>
          <w:color w:val="000000"/>
          <w:sz w:val="28"/>
          <w:szCs w:val="28"/>
        </w:rPr>
        <w:t>牌正确</w:t>
      </w:r>
      <w:proofErr w:type="gramEnd"/>
      <w:r>
        <w:rPr>
          <w:rFonts w:ascii="宋体" w:eastAsia="宋体" w:hAnsi="宋体" w:cs="宋体" w:hint="eastAsia"/>
          <w:color w:val="000000"/>
          <w:sz w:val="28"/>
          <w:szCs w:val="28"/>
        </w:rPr>
        <w:t>摆放。</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（2）由“主公”开始轮流进行选将。</w:t>
      </w:r>
    </w:p>
    <w:p w:rsidR="003376C1" w:rsidRDefault="003376C1" w:rsidP="003376C1">
      <w:pPr>
        <w:autoSpaceDN w:val="0"/>
        <w:rPr>
          <w:rFonts w:ascii="宋体" w:eastAsia="宋体" w:hAnsi="宋体" w:cs="宋体"/>
          <w:sz w:val="28"/>
          <w:szCs w:val="28"/>
        </w:rPr>
      </w:pPr>
      <w:r>
        <w:rPr>
          <w:rFonts w:ascii="宋体" w:eastAsia="宋体" w:hAnsi="宋体" w:cs="宋体" w:hint="eastAsia"/>
          <w:b/>
          <w:color w:val="000000"/>
          <w:sz w:val="28"/>
          <w:szCs w:val="28"/>
        </w:rPr>
        <w:t>选将顺序：</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步骤1：“主公”选择武将1名，剩余可选武将数11名；</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步骤2：</w:t>
      </w:r>
      <w:r>
        <w:rPr>
          <w:rFonts w:ascii="宋体" w:eastAsia="宋体" w:hAnsi="宋体" w:cs="宋体" w:hint="eastAsia"/>
          <w:sz w:val="28"/>
          <w:szCs w:val="28"/>
        </w:rPr>
        <w:t>“内奸”</w:t>
      </w:r>
      <w:r>
        <w:rPr>
          <w:rFonts w:ascii="宋体" w:eastAsia="宋体" w:hAnsi="宋体" w:cs="宋体" w:hint="eastAsia"/>
          <w:color w:val="000000"/>
          <w:sz w:val="28"/>
          <w:szCs w:val="28"/>
        </w:rPr>
        <w:t>选择武将2名，剩余可选武将数9名；</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步骤3：“主公”选择武将2名，剩余可选武将数7名；</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步骤4：</w:t>
      </w:r>
      <w:r>
        <w:rPr>
          <w:rFonts w:ascii="宋体" w:eastAsia="宋体" w:hAnsi="宋体" w:cs="宋体" w:hint="eastAsia"/>
          <w:sz w:val="28"/>
          <w:szCs w:val="28"/>
        </w:rPr>
        <w:t>“内奸”</w:t>
      </w:r>
      <w:r>
        <w:rPr>
          <w:rFonts w:ascii="宋体" w:eastAsia="宋体" w:hAnsi="宋体" w:cs="宋体" w:hint="eastAsia"/>
          <w:color w:val="000000"/>
          <w:sz w:val="28"/>
          <w:szCs w:val="28"/>
        </w:rPr>
        <w:t>选择武将2名，剩余可选武将数5名；</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步骤5：“主公”选择武将2名，剩余可选武将数3名；</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步骤6：</w:t>
      </w:r>
      <w:r>
        <w:rPr>
          <w:rFonts w:ascii="宋体" w:eastAsia="宋体" w:hAnsi="宋体" w:cs="宋体" w:hint="eastAsia"/>
          <w:sz w:val="28"/>
          <w:szCs w:val="28"/>
        </w:rPr>
        <w:t>“内奸”</w:t>
      </w:r>
      <w:r>
        <w:rPr>
          <w:rFonts w:ascii="宋体" w:eastAsia="宋体" w:hAnsi="宋体" w:cs="宋体" w:hint="eastAsia"/>
          <w:color w:val="000000"/>
          <w:sz w:val="28"/>
          <w:szCs w:val="28"/>
        </w:rPr>
        <w:t>选择武将2名，剩余可选武将数1名；</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lastRenderedPageBreak/>
        <w:t xml:space="preserve">步骤7：“主公”获得剩余的1名武将。             </w:t>
      </w:r>
    </w:p>
    <w:p w:rsidR="003376C1" w:rsidRDefault="003376C1" w:rsidP="003376C1">
      <w:pPr>
        <w:autoSpaceDN w:val="0"/>
        <w:rPr>
          <w:rFonts w:ascii="宋体" w:eastAsia="宋体" w:hAnsi="宋体" w:cs="宋体"/>
          <w:sz w:val="28"/>
          <w:szCs w:val="28"/>
        </w:rPr>
      </w:pPr>
      <w:r>
        <w:rPr>
          <w:rFonts w:ascii="宋体" w:eastAsia="宋体" w:hAnsi="宋体" w:cs="宋体" w:hint="eastAsia"/>
          <w:b/>
          <w:color w:val="000000"/>
          <w:sz w:val="28"/>
          <w:szCs w:val="28"/>
        </w:rPr>
        <w:t>注</w:t>
      </w:r>
      <w:r>
        <w:rPr>
          <w:rFonts w:ascii="宋体" w:eastAsia="宋体" w:hAnsi="宋体" w:cs="宋体" w:hint="eastAsia"/>
          <w:color w:val="000000"/>
          <w:sz w:val="28"/>
          <w:szCs w:val="28"/>
        </w:rPr>
        <w:t>：双方所选武将须依次展示于本方面前。</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（3）双方确认所选武将。</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（4）双方收起所选武将牌然后选择1名上场武将，将剩余武将牌置于上场武将左侧，作为本局比赛的备用武将。</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 xml:space="preserve"> </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二、比赛阶段</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1．体力牌及</w:t>
      </w:r>
      <w:proofErr w:type="gramStart"/>
      <w:r>
        <w:rPr>
          <w:rFonts w:ascii="宋体" w:eastAsia="宋体" w:hAnsi="宋体" w:cs="宋体" w:hint="eastAsia"/>
          <w:color w:val="000000"/>
          <w:sz w:val="28"/>
          <w:szCs w:val="28"/>
        </w:rPr>
        <w:t>起始手</w:t>
      </w:r>
      <w:proofErr w:type="gramEnd"/>
      <w:r>
        <w:rPr>
          <w:rFonts w:ascii="宋体" w:eastAsia="宋体" w:hAnsi="宋体" w:cs="宋体" w:hint="eastAsia"/>
          <w:color w:val="000000"/>
          <w:sz w:val="28"/>
          <w:szCs w:val="28"/>
        </w:rPr>
        <w:t>牌</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双方将体力牌放置在出场武将的右侧并调整</w:t>
      </w:r>
      <w:proofErr w:type="gramStart"/>
      <w:r>
        <w:rPr>
          <w:rFonts w:ascii="宋体" w:eastAsia="宋体" w:hAnsi="宋体" w:cs="宋体" w:hint="eastAsia"/>
          <w:color w:val="000000"/>
          <w:sz w:val="28"/>
          <w:szCs w:val="28"/>
        </w:rPr>
        <w:t>至相应</w:t>
      </w:r>
      <w:proofErr w:type="gramEnd"/>
      <w:r>
        <w:rPr>
          <w:rFonts w:ascii="宋体" w:eastAsia="宋体" w:hAnsi="宋体" w:cs="宋体" w:hint="eastAsia"/>
          <w:color w:val="000000"/>
          <w:sz w:val="28"/>
          <w:szCs w:val="28"/>
        </w:rPr>
        <w:t>体力，然后摸取等同于自己武将体力上限张数的卡牌作为</w:t>
      </w:r>
      <w:proofErr w:type="gramStart"/>
      <w:r>
        <w:rPr>
          <w:rFonts w:ascii="宋体" w:eastAsia="宋体" w:hAnsi="宋体" w:cs="宋体" w:hint="eastAsia"/>
          <w:color w:val="000000"/>
          <w:sz w:val="28"/>
          <w:szCs w:val="28"/>
        </w:rPr>
        <w:t>起始手</w:t>
      </w:r>
      <w:proofErr w:type="gramEnd"/>
      <w:r>
        <w:rPr>
          <w:rFonts w:ascii="宋体" w:eastAsia="宋体" w:hAnsi="宋体" w:cs="宋体" w:hint="eastAsia"/>
          <w:color w:val="000000"/>
          <w:sz w:val="28"/>
          <w:szCs w:val="28"/>
        </w:rPr>
        <w:t>牌。</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2. 行动顺序</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由</w:t>
      </w:r>
      <w:r>
        <w:rPr>
          <w:rFonts w:ascii="宋体" w:eastAsia="宋体" w:hAnsi="宋体" w:cs="宋体" w:hint="eastAsia"/>
          <w:sz w:val="28"/>
          <w:szCs w:val="28"/>
        </w:rPr>
        <w:t>“内奸”</w:t>
      </w:r>
      <w:r>
        <w:rPr>
          <w:rFonts w:ascii="宋体" w:eastAsia="宋体" w:hAnsi="宋体" w:cs="宋体" w:hint="eastAsia"/>
          <w:color w:val="000000"/>
          <w:sz w:val="28"/>
          <w:szCs w:val="28"/>
        </w:rPr>
        <w:t>首先开始自己的回合，之后双方轮流交替进行回合直到比赛结束。每局比赛的第一个回合，摸牌阶段摸牌时，少摸一张牌。</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3．角色回合</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·共包括以下六个阶段：</w:t>
      </w:r>
    </w:p>
    <w:p w:rsidR="003376C1" w:rsidRDefault="003376C1" w:rsidP="003376C1">
      <w:pPr>
        <w:autoSpaceDN w:val="0"/>
        <w:ind w:left="785" w:hanging="525"/>
        <w:rPr>
          <w:rFonts w:ascii="宋体" w:eastAsia="宋体" w:hAnsi="宋体" w:cs="宋体"/>
          <w:sz w:val="28"/>
          <w:szCs w:val="28"/>
        </w:rPr>
      </w:pPr>
      <w:r>
        <w:rPr>
          <w:rFonts w:ascii="宋体" w:eastAsia="宋体" w:hAnsi="宋体" w:cs="宋体" w:hint="eastAsia"/>
          <w:color w:val="000000"/>
          <w:sz w:val="28"/>
          <w:szCs w:val="28"/>
        </w:rPr>
        <w:t>（1） 准备阶段：可以发动所有需在回合开始阶段发动的技能。</w:t>
      </w:r>
    </w:p>
    <w:p w:rsidR="003376C1" w:rsidRDefault="003376C1" w:rsidP="003376C1">
      <w:pPr>
        <w:autoSpaceDN w:val="0"/>
        <w:ind w:left="785"/>
        <w:rPr>
          <w:rFonts w:ascii="宋体" w:eastAsia="宋体" w:hAnsi="宋体" w:cs="宋体"/>
          <w:sz w:val="28"/>
          <w:szCs w:val="28"/>
        </w:rPr>
      </w:pPr>
      <w:r>
        <w:rPr>
          <w:rFonts w:ascii="宋体" w:eastAsia="宋体" w:hAnsi="宋体" w:cs="宋体" w:hint="eastAsia"/>
          <w:color w:val="000000"/>
          <w:sz w:val="28"/>
          <w:szCs w:val="28"/>
        </w:rPr>
        <w:t>包括：洛神，观星，英魂。</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注：在准备阶段和判定阶段之间可以发动技能神速。</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（2）判定阶段：当行动角色的判定区内有需要判定的延时类锦囊时，角色需在判定阶段进行判定。</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（3）摸牌阶段：选手摸取两张手牌。</w:t>
      </w:r>
    </w:p>
    <w:p w:rsidR="003376C1" w:rsidRDefault="003376C1" w:rsidP="003376C1">
      <w:pPr>
        <w:autoSpaceDN w:val="0"/>
        <w:ind w:firstLine="777"/>
        <w:rPr>
          <w:rFonts w:ascii="宋体" w:eastAsia="宋体" w:hAnsi="宋体" w:cs="宋体"/>
          <w:sz w:val="28"/>
          <w:szCs w:val="28"/>
        </w:rPr>
      </w:pPr>
      <w:r>
        <w:rPr>
          <w:rFonts w:ascii="宋体" w:eastAsia="宋体" w:hAnsi="宋体" w:cs="宋体" w:hint="eastAsia"/>
          <w:color w:val="000000"/>
          <w:sz w:val="28"/>
          <w:szCs w:val="28"/>
        </w:rPr>
        <w:t>此阶段可以发动的技能为：再起，英姿，突袭，裸衣，双雄。</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lastRenderedPageBreak/>
        <w:t>注：在摸牌阶段和出牌阶段之间可以发动技能神速。</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（4）出牌阶段：选手在此阶段可以使用任意张牌。</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注： 1.出牌时和发动技能时需要正确声明。</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 xml:space="preserve">     2.除发动武器和武将技能外，每次出牌阶段只可以使用一张【杀】。</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（5）</w:t>
      </w:r>
      <w:proofErr w:type="gramStart"/>
      <w:r>
        <w:rPr>
          <w:rFonts w:ascii="宋体" w:eastAsia="宋体" w:hAnsi="宋体" w:cs="宋体" w:hint="eastAsia"/>
          <w:color w:val="000000"/>
          <w:sz w:val="28"/>
          <w:szCs w:val="28"/>
        </w:rPr>
        <w:t>弃牌阶段</w:t>
      </w:r>
      <w:proofErr w:type="gramEnd"/>
      <w:r>
        <w:rPr>
          <w:rFonts w:ascii="宋体" w:eastAsia="宋体" w:hAnsi="宋体" w:cs="宋体" w:hint="eastAsia"/>
          <w:color w:val="000000"/>
          <w:sz w:val="28"/>
          <w:szCs w:val="28"/>
        </w:rPr>
        <w:t>：如果手牌数大于自己角色当前的体力值，须在此阶段将手牌数弃至与自己体力值相等。</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 xml:space="preserve">（6）结束阶段：在此阶段应声明回合结束。 </w:t>
      </w:r>
    </w:p>
    <w:p w:rsidR="003376C1" w:rsidRDefault="003376C1" w:rsidP="003376C1">
      <w:pPr>
        <w:autoSpaceDN w:val="0"/>
        <w:ind w:firstLine="777"/>
        <w:rPr>
          <w:rFonts w:ascii="宋体" w:eastAsia="宋体" w:hAnsi="宋体" w:cs="宋体"/>
          <w:sz w:val="28"/>
          <w:szCs w:val="28"/>
        </w:rPr>
      </w:pPr>
      <w:r>
        <w:rPr>
          <w:rFonts w:ascii="宋体" w:eastAsia="宋体" w:hAnsi="宋体" w:cs="宋体" w:hint="eastAsia"/>
          <w:color w:val="000000"/>
          <w:sz w:val="28"/>
          <w:szCs w:val="28"/>
        </w:rPr>
        <w:t>此阶段可以发动的技能为：闭月，据守。</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出牌阶段，选手每个动作的完成时间为15秒，如果超时，默认为出牌阶段结束。其他阶段的技能发动时间为5秒，选手需在5秒内示意裁判是否发动技能，如超时，默认为放弃发动技能。</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 xml:space="preserve"> </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4．武将阵亡及新武将登场</w:t>
      </w:r>
    </w:p>
    <w:p w:rsidR="003376C1" w:rsidRDefault="003376C1" w:rsidP="003376C1">
      <w:pPr>
        <w:autoSpaceDN w:val="0"/>
        <w:ind w:firstLine="260"/>
        <w:rPr>
          <w:rFonts w:ascii="宋体" w:eastAsia="宋体" w:hAnsi="宋体" w:cs="宋体"/>
          <w:sz w:val="28"/>
          <w:szCs w:val="28"/>
        </w:rPr>
      </w:pPr>
      <w:r>
        <w:rPr>
          <w:rFonts w:ascii="宋体" w:eastAsia="宋体" w:hAnsi="宋体" w:cs="宋体" w:hint="eastAsia"/>
          <w:color w:val="000000"/>
          <w:sz w:val="28"/>
          <w:szCs w:val="28"/>
        </w:rPr>
        <w:t>当一方的上场武将阵亡时，如果该选手阵亡武将总数尚未达到3名，则按照以下顺序进行结算：</w:t>
      </w:r>
    </w:p>
    <w:p w:rsidR="003376C1" w:rsidRDefault="003376C1" w:rsidP="003376C1">
      <w:pPr>
        <w:autoSpaceDN w:val="0"/>
        <w:ind w:left="502" w:hanging="360"/>
        <w:rPr>
          <w:rFonts w:ascii="宋体" w:eastAsia="宋体" w:hAnsi="宋体" w:cs="宋体"/>
          <w:sz w:val="28"/>
          <w:szCs w:val="28"/>
        </w:rPr>
      </w:pPr>
      <w:r>
        <w:rPr>
          <w:rFonts w:ascii="宋体" w:eastAsia="宋体" w:hAnsi="宋体" w:cs="宋体" w:hint="eastAsia"/>
          <w:color w:val="000000"/>
          <w:sz w:val="28"/>
          <w:szCs w:val="28"/>
        </w:rPr>
        <w:t>A.    角色进入“死亡时”状态，弃置阵亡武将的所有游戏牌并移除武将牌。若有可以在此时发动的武将技能，选手可以声明发动。包括：藏机，延祸，</w:t>
      </w:r>
      <w:proofErr w:type="gramStart"/>
      <w:r>
        <w:rPr>
          <w:rFonts w:ascii="宋体" w:eastAsia="宋体" w:hAnsi="宋体" w:cs="宋体" w:hint="eastAsia"/>
          <w:color w:val="000000"/>
          <w:sz w:val="28"/>
          <w:szCs w:val="28"/>
        </w:rPr>
        <w:t>肃</w:t>
      </w:r>
      <w:proofErr w:type="gramEnd"/>
      <w:r>
        <w:rPr>
          <w:rFonts w:ascii="宋体" w:eastAsia="宋体" w:hAnsi="宋体" w:cs="宋体" w:hint="eastAsia"/>
          <w:color w:val="000000"/>
          <w:sz w:val="28"/>
          <w:szCs w:val="28"/>
        </w:rPr>
        <w:t>资。</w:t>
      </w:r>
    </w:p>
    <w:p w:rsidR="003376C1" w:rsidRDefault="003376C1" w:rsidP="003376C1">
      <w:pPr>
        <w:autoSpaceDN w:val="0"/>
        <w:ind w:left="502" w:hanging="360"/>
        <w:rPr>
          <w:rFonts w:ascii="宋体" w:eastAsia="宋体" w:hAnsi="宋体" w:cs="宋体"/>
          <w:sz w:val="28"/>
          <w:szCs w:val="28"/>
        </w:rPr>
      </w:pPr>
      <w:r>
        <w:rPr>
          <w:rFonts w:ascii="宋体" w:eastAsia="宋体" w:hAnsi="宋体" w:cs="宋体" w:hint="eastAsia"/>
          <w:color w:val="000000"/>
          <w:sz w:val="28"/>
          <w:szCs w:val="28"/>
        </w:rPr>
        <w:t>B.    阵亡角色方弃置阵亡武将的所有牌张并移除武将牌然后从自己的备选武将中选择一名武将登场，调整体力并获得等同于体力上限数量的起始手牌。</w:t>
      </w:r>
    </w:p>
    <w:p w:rsidR="003376C1" w:rsidRDefault="003376C1" w:rsidP="003376C1">
      <w:pPr>
        <w:autoSpaceDN w:val="0"/>
        <w:ind w:left="502" w:hanging="360"/>
        <w:rPr>
          <w:rFonts w:ascii="宋体" w:eastAsia="宋体" w:hAnsi="宋体" w:cs="宋体"/>
          <w:sz w:val="28"/>
          <w:szCs w:val="28"/>
        </w:rPr>
      </w:pPr>
      <w:r>
        <w:rPr>
          <w:rFonts w:ascii="宋体" w:eastAsia="宋体" w:hAnsi="宋体" w:cs="宋体" w:hint="eastAsia"/>
          <w:color w:val="000000"/>
          <w:sz w:val="28"/>
          <w:szCs w:val="28"/>
        </w:rPr>
        <w:lastRenderedPageBreak/>
        <w:t>C.    继续之前未完成的结算。</w:t>
      </w:r>
    </w:p>
    <w:p w:rsidR="003376C1" w:rsidRDefault="003376C1" w:rsidP="003376C1">
      <w:pPr>
        <w:autoSpaceDN w:val="0"/>
        <w:ind w:left="502" w:hanging="360"/>
        <w:rPr>
          <w:rFonts w:ascii="宋体" w:eastAsia="宋体" w:hAnsi="宋体" w:cs="宋体"/>
          <w:sz w:val="28"/>
          <w:szCs w:val="28"/>
        </w:rPr>
      </w:pPr>
      <w:r>
        <w:rPr>
          <w:rFonts w:ascii="宋体" w:eastAsia="宋体" w:hAnsi="宋体" w:cs="宋体" w:hint="eastAsia"/>
          <w:color w:val="000000"/>
          <w:sz w:val="28"/>
          <w:szCs w:val="28"/>
        </w:rPr>
        <w:t>D.    角色进入“登场时”状态，若有可以在此时发动的武将技能，选手可以声明发动。包括：虎威，蛮裔，翩仪，</w:t>
      </w:r>
      <w:proofErr w:type="gramStart"/>
      <w:r>
        <w:rPr>
          <w:rFonts w:ascii="宋体" w:eastAsia="宋体" w:hAnsi="宋体" w:cs="宋体" w:hint="eastAsia"/>
          <w:color w:val="000000"/>
          <w:sz w:val="28"/>
          <w:szCs w:val="28"/>
        </w:rPr>
        <w:t>骁</w:t>
      </w:r>
      <w:proofErr w:type="gramEnd"/>
      <w:r>
        <w:rPr>
          <w:rFonts w:ascii="宋体" w:eastAsia="宋体" w:hAnsi="宋体" w:cs="宋体" w:hint="eastAsia"/>
          <w:color w:val="000000"/>
          <w:sz w:val="28"/>
          <w:szCs w:val="28"/>
        </w:rPr>
        <w:t>袭，藏机。</w:t>
      </w:r>
    </w:p>
    <w:p w:rsidR="003376C1" w:rsidRDefault="003376C1" w:rsidP="003376C1">
      <w:pPr>
        <w:autoSpaceDN w:val="0"/>
        <w:ind w:left="502" w:hanging="360"/>
        <w:rPr>
          <w:rFonts w:ascii="宋体" w:eastAsia="宋体" w:hAnsi="宋体" w:cs="宋体"/>
          <w:sz w:val="28"/>
          <w:szCs w:val="28"/>
        </w:rPr>
      </w:pPr>
      <w:r>
        <w:rPr>
          <w:rFonts w:ascii="宋体" w:eastAsia="宋体" w:hAnsi="宋体" w:cs="宋体" w:hint="eastAsia"/>
          <w:color w:val="000000"/>
          <w:sz w:val="28"/>
          <w:szCs w:val="28"/>
        </w:rPr>
        <w:t>E.     武将登场结算完毕。（如果角色在自己的回合内阵亡，则由对方开始新的回合。）</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 xml:space="preserve"> </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三、比赛结束</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1．任意一方累计3名武将阵亡时，比赛结束，另一方获胜。</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2．比赛</w:t>
      </w:r>
      <w:proofErr w:type="gramStart"/>
      <w:r>
        <w:rPr>
          <w:rFonts w:ascii="宋体" w:eastAsia="宋体" w:hAnsi="宋体" w:cs="宋体" w:hint="eastAsia"/>
          <w:color w:val="000000"/>
          <w:sz w:val="28"/>
          <w:szCs w:val="28"/>
        </w:rPr>
        <w:t>时间到且双方</w:t>
      </w:r>
      <w:proofErr w:type="gramEnd"/>
      <w:r>
        <w:rPr>
          <w:rFonts w:ascii="宋体" w:eastAsia="宋体" w:hAnsi="宋体" w:cs="宋体" w:hint="eastAsia"/>
          <w:color w:val="000000"/>
          <w:sz w:val="28"/>
          <w:szCs w:val="28"/>
        </w:rPr>
        <w:t>阵亡武将均未达到3名，当“主公”行动结束后，比赛结束。双方比较剩余武将总数，剩余总数多的一方获胜，如果剩余武将数相同，比较双方场上武将损失体力，损失体力少的一方获胜。如果以上方式无法决出比赛胜负，比</w:t>
      </w:r>
      <w:proofErr w:type="gramStart"/>
      <w:r>
        <w:rPr>
          <w:rFonts w:ascii="宋体" w:eastAsia="宋体" w:hAnsi="宋体" w:cs="宋体" w:hint="eastAsia"/>
          <w:color w:val="000000"/>
          <w:sz w:val="28"/>
          <w:szCs w:val="28"/>
        </w:rPr>
        <w:t>点决定</w:t>
      </w:r>
      <w:proofErr w:type="gramEnd"/>
      <w:r>
        <w:rPr>
          <w:rFonts w:ascii="宋体" w:eastAsia="宋体" w:hAnsi="宋体" w:cs="宋体" w:hint="eastAsia"/>
          <w:color w:val="000000"/>
          <w:sz w:val="28"/>
          <w:szCs w:val="28"/>
        </w:rPr>
        <w:t>胜负。</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3．任意一方提出认输，放弃比赛，另一方获胜。</w:t>
      </w:r>
    </w:p>
    <w:p w:rsidR="003376C1" w:rsidRDefault="003376C1" w:rsidP="003376C1">
      <w:pPr>
        <w:autoSpaceDN w:val="0"/>
        <w:rPr>
          <w:rFonts w:ascii="宋体" w:eastAsia="宋体" w:hAnsi="宋体" w:cs="宋体"/>
          <w:sz w:val="28"/>
          <w:szCs w:val="28"/>
        </w:rPr>
      </w:pPr>
      <w:r>
        <w:rPr>
          <w:rFonts w:ascii="宋体" w:eastAsia="宋体" w:hAnsi="宋体" w:cs="宋体" w:hint="eastAsia"/>
          <w:b/>
          <w:sz w:val="28"/>
          <w:szCs w:val="28"/>
        </w:rPr>
        <w:t>【名词解释】</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1.三国杀1V1：指三国杀的2人竞技模式，分为</w:t>
      </w:r>
      <w:r>
        <w:rPr>
          <w:rFonts w:ascii="宋体" w:eastAsia="宋体" w:hAnsi="宋体" w:cs="宋体" w:hint="eastAsia"/>
          <w:color w:val="000000"/>
          <w:sz w:val="28"/>
          <w:szCs w:val="28"/>
        </w:rPr>
        <w:t>“主公”、“内奸”两方</w:t>
      </w:r>
      <w:r>
        <w:rPr>
          <w:rFonts w:ascii="宋体" w:eastAsia="宋体" w:hAnsi="宋体" w:cs="宋体" w:hint="eastAsia"/>
          <w:sz w:val="28"/>
          <w:szCs w:val="28"/>
        </w:rPr>
        <w:t>进行比赛。</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2.体力：指角色的体力，</w:t>
      </w:r>
      <w:proofErr w:type="gramStart"/>
      <w:r>
        <w:rPr>
          <w:rFonts w:ascii="宋体" w:eastAsia="宋体" w:hAnsi="宋体" w:cs="宋体" w:hint="eastAsia"/>
          <w:sz w:val="28"/>
          <w:szCs w:val="28"/>
        </w:rPr>
        <w:t>武将牌左上角</w:t>
      </w:r>
      <w:proofErr w:type="gramEnd"/>
      <w:r>
        <w:rPr>
          <w:rFonts w:ascii="宋体" w:eastAsia="宋体" w:hAnsi="宋体" w:cs="宋体" w:hint="eastAsia"/>
          <w:sz w:val="28"/>
          <w:szCs w:val="28"/>
        </w:rPr>
        <w:t>阴阳</w:t>
      </w:r>
      <w:proofErr w:type="gramStart"/>
      <w:r>
        <w:rPr>
          <w:rFonts w:ascii="宋体" w:eastAsia="宋体" w:hAnsi="宋体" w:cs="宋体" w:hint="eastAsia"/>
          <w:sz w:val="28"/>
          <w:szCs w:val="28"/>
        </w:rPr>
        <w:t>鱼数量</w:t>
      </w:r>
      <w:proofErr w:type="gramEnd"/>
      <w:r>
        <w:rPr>
          <w:rFonts w:ascii="宋体" w:eastAsia="宋体" w:hAnsi="宋体" w:cs="宋体" w:hint="eastAsia"/>
          <w:sz w:val="28"/>
          <w:szCs w:val="28"/>
        </w:rPr>
        <w:t>表示使用该武将时的体力上限。</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3.</w:t>
      </w:r>
      <w:proofErr w:type="gramStart"/>
      <w:r>
        <w:rPr>
          <w:rFonts w:ascii="宋体" w:eastAsia="宋体" w:hAnsi="宋体" w:cs="宋体" w:hint="eastAsia"/>
          <w:sz w:val="28"/>
          <w:szCs w:val="28"/>
        </w:rPr>
        <w:t>起始手</w:t>
      </w:r>
      <w:proofErr w:type="gramEnd"/>
      <w:r>
        <w:rPr>
          <w:rFonts w:ascii="宋体" w:eastAsia="宋体" w:hAnsi="宋体" w:cs="宋体" w:hint="eastAsia"/>
          <w:sz w:val="28"/>
          <w:szCs w:val="28"/>
        </w:rPr>
        <w:t>牌：武将上场后所获得的卡牌，数量与武将的体力上限相同。</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4.阵亡：指</w:t>
      </w:r>
      <w:proofErr w:type="gramStart"/>
      <w:r>
        <w:rPr>
          <w:rFonts w:ascii="宋体" w:eastAsia="宋体" w:hAnsi="宋体" w:cs="宋体" w:hint="eastAsia"/>
          <w:sz w:val="28"/>
          <w:szCs w:val="28"/>
        </w:rPr>
        <w:t>一</w:t>
      </w:r>
      <w:proofErr w:type="gramEnd"/>
      <w:r>
        <w:rPr>
          <w:rFonts w:ascii="宋体" w:eastAsia="宋体" w:hAnsi="宋体" w:cs="宋体" w:hint="eastAsia"/>
          <w:sz w:val="28"/>
          <w:szCs w:val="28"/>
        </w:rPr>
        <w:t>名角色死亡，须弃掉其所有手牌、</w:t>
      </w:r>
      <w:proofErr w:type="gramStart"/>
      <w:r>
        <w:rPr>
          <w:rFonts w:ascii="宋体" w:eastAsia="宋体" w:hAnsi="宋体" w:cs="宋体" w:hint="eastAsia"/>
          <w:sz w:val="28"/>
          <w:szCs w:val="28"/>
        </w:rPr>
        <w:t>装备区</w:t>
      </w:r>
      <w:proofErr w:type="gramEnd"/>
      <w:r>
        <w:rPr>
          <w:rFonts w:ascii="宋体" w:eastAsia="宋体" w:hAnsi="宋体" w:cs="宋体" w:hint="eastAsia"/>
          <w:sz w:val="28"/>
          <w:szCs w:val="28"/>
        </w:rPr>
        <w:t>的牌及</w:t>
      </w:r>
      <w:proofErr w:type="gramStart"/>
      <w:r>
        <w:rPr>
          <w:rFonts w:ascii="宋体" w:eastAsia="宋体" w:hAnsi="宋体" w:cs="宋体" w:hint="eastAsia"/>
          <w:sz w:val="28"/>
          <w:szCs w:val="28"/>
        </w:rPr>
        <w:t>判定区</w:t>
      </w:r>
      <w:proofErr w:type="gramEnd"/>
      <w:r>
        <w:rPr>
          <w:rFonts w:ascii="宋体" w:eastAsia="宋体" w:hAnsi="宋体" w:cs="宋体" w:hint="eastAsia"/>
          <w:sz w:val="28"/>
          <w:szCs w:val="28"/>
        </w:rPr>
        <w:t>的牌。如果一方累计3名武将阵亡，</w:t>
      </w:r>
      <w:proofErr w:type="gramStart"/>
      <w:r>
        <w:rPr>
          <w:rFonts w:ascii="宋体" w:eastAsia="宋体" w:hAnsi="宋体" w:cs="宋体" w:hint="eastAsia"/>
          <w:sz w:val="28"/>
          <w:szCs w:val="28"/>
        </w:rPr>
        <w:t>则比赛</w:t>
      </w:r>
      <w:proofErr w:type="gramEnd"/>
      <w:r>
        <w:rPr>
          <w:rFonts w:ascii="宋体" w:eastAsia="宋体" w:hAnsi="宋体" w:cs="宋体" w:hint="eastAsia"/>
          <w:sz w:val="28"/>
          <w:szCs w:val="28"/>
        </w:rPr>
        <w:t>立即结束。</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5.比点：由双方从牌库中各抽出一张卡牌，亮出后比较卡牌的点数。</w:t>
      </w:r>
      <w:r>
        <w:rPr>
          <w:rFonts w:ascii="宋体" w:eastAsia="宋体" w:hAnsi="宋体" w:cs="宋体" w:hint="eastAsia"/>
          <w:color w:val="000000"/>
          <w:sz w:val="28"/>
          <w:szCs w:val="28"/>
        </w:rPr>
        <w:lastRenderedPageBreak/>
        <w:t>A最小，K最大。点数大的一方获胜。如果点数相同，重复此过程直到分出胜负为止。</w:t>
      </w:r>
    </w:p>
    <w:p w:rsidR="003376C1" w:rsidRDefault="003376C1" w:rsidP="003376C1">
      <w:pPr>
        <w:autoSpaceDN w:val="0"/>
        <w:rPr>
          <w:rFonts w:ascii="宋体" w:eastAsia="宋体" w:hAnsi="宋体" w:cs="宋体"/>
          <w:sz w:val="28"/>
          <w:szCs w:val="28"/>
        </w:rPr>
      </w:pPr>
      <w:r>
        <w:rPr>
          <w:rFonts w:ascii="宋体" w:eastAsia="宋体" w:hAnsi="宋体" w:cs="宋体" w:hint="eastAsia"/>
          <w:kern w:val="0"/>
          <w:sz w:val="28"/>
          <w:szCs w:val="28"/>
        </w:rPr>
        <w:t>6.离场：一名出场中的武将因死亡等原因退出游戏的过程。</w:t>
      </w:r>
    </w:p>
    <w:p w:rsidR="003376C1" w:rsidRDefault="003376C1" w:rsidP="003376C1">
      <w:pPr>
        <w:autoSpaceDN w:val="0"/>
        <w:rPr>
          <w:rFonts w:ascii="宋体" w:eastAsia="宋体" w:hAnsi="宋体" w:cs="宋体"/>
          <w:sz w:val="28"/>
          <w:szCs w:val="28"/>
        </w:rPr>
      </w:pPr>
      <w:r>
        <w:rPr>
          <w:rFonts w:ascii="宋体" w:eastAsia="宋体" w:hAnsi="宋体" w:cs="宋体" w:hint="eastAsia"/>
          <w:kern w:val="0"/>
          <w:sz w:val="28"/>
          <w:szCs w:val="28"/>
        </w:rPr>
        <w:t>7.登场：一名武将出场并加入比赛的过程。</w:t>
      </w:r>
    </w:p>
    <w:p w:rsidR="003376C1" w:rsidRDefault="003376C1" w:rsidP="003376C1">
      <w:pPr>
        <w:autoSpaceDN w:val="0"/>
        <w:rPr>
          <w:rFonts w:ascii="宋体" w:eastAsia="宋体" w:hAnsi="宋体" w:cs="宋体"/>
          <w:sz w:val="28"/>
          <w:szCs w:val="28"/>
        </w:rPr>
      </w:pPr>
      <w:r>
        <w:rPr>
          <w:rFonts w:ascii="宋体" w:eastAsia="宋体" w:hAnsi="宋体" w:cs="宋体" w:hint="eastAsia"/>
          <w:sz w:val="28"/>
          <w:szCs w:val="28"/>
        </w:rPr>
        <w:t>8.剩余武将数：比赛结束时，选手所剩余的武将总数，包括备用武将和场上武将。</w:t>
      </w:r>
    </w:p>
    <w:p w:rsidR="003376C1" w:rsidRDefault="003376C1" w:rsidP="003376C1">
      <w:pPr>
        <w:autoSpaceDN w:val="0"/>
        <w:rPr>
          <w:rFonts w:ascii="宋体" w:eastAsia="宋体" w:hAnsi="宋体" w:cs="宋体"/>
          <w:sz w:val="28"/>
          <w:szCs w:val="28"/>
        </w:rPr>
      </w:pPr>
      <w:r>
        <w:rPr>
          <w:rFonts w:ascii="宋体" w:eastAsia="宋体" w:hAnsi="宋体" w:cs="宋体" w:hint="eastAsia"/>
          <w:color w:val="000000"/>
          <w:sz w:val="28"/>
          <w:szCs w:val="28"/>
        </w:rPr>
        <w:t>9.已损失体力值：已损失体力值在计算时由武将的体力上限减去武将的当前体力值得出。只有出场的角色可以计算已损失体力值，阵亡角色不参与计算。</w:t>
      </w:r>
    </w:p>
    <w:p w:rsidR="003376C1" w:rsidRDefault="003376C1" w:rsidP="003376C1"/>
    <w:p w:rsidR="00FD2FF3" w:rsidRDefault="00FD2FF3">
      <w:pPr>
        <w:rPr>
          <w:szCs w:val="21"/>
        </w:rPr>
      </w:pPr>
    </w:p>
    <w:p w:rsidR="003376C1" w:rsidRPr="003376C1" w:rsidRDefault="003376C1">
      <w:pPr>
        <w:rPr>
          <w:szCs w:val="21"/>
        </w:rPr>
      </w:pPr>
      <w:r>
        <w:rPr>
          <w:rFonts w:hint="eastAsia"/>
          <w:szCs w:val="21"/>
        </w:rPr>
        <w:t>。</w:t>
      </w:r>
    </w:p>
    <w:sectPr w:rsidR="003376C1" w:rsidRPr="003376C1" w:rsidSect="007539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BD0" w:rsidRDefault="00027BD0" w:rsidP="00FD2FF3">
      <w:r>
        <w:separator/>
      </w:r>
    </w:p>
  </w:endnote>
  <w:endnote w:type="continuationSeparator" w:id="0">
    <w:p w:rsidR="00027BD0" w:rsidRDefault="00027BD0" w:rsidP="00FD2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BD0" w:rsidRDefault="00027BD0" w:rsidP="00FD2FF3">
      <w:r>
        <w:separator/>
      </w:r>
    </w:p>
  </w:footnote>
  <w:footnote w:type="continuationSeparator" w:id="0">
    <w:p w:rsidR="00027BD0" w:rsidRDefault="00027BD0" w:rsidP="00FD2F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2FF3"/>
    <w:rsid w:val="00027BD0"/>
    <w:rsid w:val="00073772"/>
    <w:rsid w:val="003376C1"/>
    <w:rsid w:val="005641ED"/>
    <w:rsid w:val="007539D9"/>
    <w:rsid w:val="00FD2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9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2F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2FF3"/>
    <w:rPr>
      <w:sz w:val="18"/>
      <w:szCs w:val="18"/>
    </w:rPr>
  </w:style>
  <w:style w:type="paragraph" w:styleId="a4">
    <w:name w:val="footer"/>
    <w:basedOn w:val="a"/>
    <w:link w:val="Char0"/>
    <w:uiPriority w:val="99"/>
    <w:unhideWhenUsed/>
    <w:rsid w:val="00FD2FF3"/>
    <w:pPr>
      <w:tabs>
        <w:tab w:val="center" w:pos="4153"/>
        <w:tab w:val="right" w:pos="8306"/>
      </w:tabs>
      <w:snapToGrid w:val="0"/>
      <w:jc w:val="left"/>
    </w:pPr>
    <w:rPr>
      <w:sz w:val="18"/>
      <w:szCs w:val="18"/>
    </w:rPr>
  </w:style>
  <w:style w:type="character" w:customStyle="1" w:styleId="Char0">
    <w:name w:val="页脚 Char"/>
    <w:basedOn w:val="a0"/>
    <w:link w:val="a4"/>
    <w:uiPriority w:val="99"/>
    <w:rsid w:val="00FD2FF3"/>
    <w:rPr>
      <w:sz w:val="18"/>
      <w:szCs w:val="18"/>
    </w:rPr>
  </w:style>
  <w:style w:type="paragraph" w:customStyle="1" w:styleId="reader-word-layer">
    <w:name w:val="reader-word-layer"/>
    <w:basedOn w:val="a"/>
    <w:rsid w:val="00FD2FF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56325">
      <w:bodyDiv w:val="1"/>
      <w:marLeft w:val="0"/>
      <w:marRight w:val="0"/>
      <w:marTop w:val="0"/>
      <w:marBottom w:val="0"/>
      <w:divBdr>
        <w:top w:val="none" w:sz="0" w:space="0" w:color="auto"/>
        <w:left w:val="none" w:sz="0" w:space="0" w:color="auto"/>
        <w:bottom w:val="none" w:sz="0" w:space="0" w:color="auto"/>
        <w:right w:val="none" w:sz="0" w:space="0" w:color="auto"/>
      </w:divBdr>
      <w:divsChild>
        <w:div w:id="2127695810">
          <w:marLeft w:val="0"/>
          <w:marRight w:val="0"/>
          <w:marTop w:val="0"/>
          <w:marBottom w:val="90"/>
          <w:divBdr>
            <w:top w:val="single" w:sz="6" w:space="0" w:color="D3D3D3"/>
            <w:left w:val="single" w:sz="6" w:space="0" w:color="D3D3D3"/>
            <w:bottom w:val="single" w:sz="6" w:space="0" w:color="D3D3D3"/>
            <w:right w:val="single" w:sz="6" w:space="0" w:color="D3D3D3"/>
          </w:divBdr>
          <w:divsChild>
            <w:div w:id="1762679097">
              <w:marLeft w:val="75"/>
              <w:marRight w:val="75"/>
              <w:marTop w:val="0"/>
              <w:marBottom w:val="0"/>
              <w:divBdr>
                <w:top w:val="none" w:sz="0" w:space="0" w:color="auto"/>
                <w:left w:val="none" w:sz="0" w:space="0" w:color="auto"/>
                <w:bottom w:val="none" w:sz="0" w:space="0" w:color="auto"/>
                <w:right w:val="none" w:sz="0" w:space="0" w:color="auto"/>
              </w:divBdr>
              <w:divsChild>
                <w:div w:id="1303995552">
                  <w:marLeft w:val="0"/>
                  <w:marRight w:val="0"/>
                  <w:marTop w:val="0"/>
                  <w:marBottom w:val="0"/>
                  <w:divBdr>
                    <w:top w:val="none" w:sz="0" w:space="0" w:color="auto"/>
                    <w:left w:val="none" w:sz="0" w:space="0" w:color="auto"/>
                    <w:bottom w:val="none" w:sz="0" w:space="0" w:color="auto"/>
                    <w:right w:val="none" w:sz="0" w:space="0" w:color="auto"/>
                  </w:divBdr>
                  <w:divsChild>
                    <w:div w:id="1864124450">
                      <w:marLeft w:val="0"/>
                      <w:marRight w:val="0"/>
                      <w:marTop w:val="0"/>
                      <w:marBottom w:val="0"/>
                      <w:divBdr>
                        <w:top w:val="none" w:sz="0" w:space="0" w:color="auto"/>
                        <w:left w:val="none" w:sz="0" w:space="0" w:color="auto"/>
                        <w:bottom w:val="none" w:sz="0" w:space="0" w:color="auto"/>
                        <w:right w:val="none" w:sz="0" w:space="0" w:color="auto"/>
                      </w:divBdr>
                      <w:divsChild>
                        <w:div w:id="1893733987">
                          <w:marLeft w:val="0"/>
                          <w:marRight w:val="0"/>
                          <w:marTop w:val="0"/>
                          <w:marBottom w:val="0"/>
                          <w:divBdr>
                            <w:top w:val="none" w:sz="0" w:space="0" w:color="auto"/>
                            <w:left w:val="none" w:sz="0" w:space="0" w:color="auto"/>
                            <w:bottom w:val="none" w:sz="0" w:space="0" w:color="auto"/>
                            <w:right w:val="none" w:sz="0" w:space="0" w:color="auto"/>
                          </w:divBdr>
                          <w:divsChild>
                            <w:div w:id="1144397352">
                              <w:marLeft w:val="0"/>
                              <w:marRight w:val="0"/>
                              <w:marTop w:val="0"/>
                              <w:marBottom w:val="0"/>
                              <w:divBdr>
                                <w:top w:val="none" w:sz="0" w:space="0" w:color="auto"/>
                                <w:left w:val="none" w:sz="0" w:space="0" w:color="auto"/>
                                <w:bottom w:val="none" w:sz="0" w:space="0" w:color="auto"/>
                                <w:right w:val="none" w:sz="0" w:space="0" w:color="auto"/>
                              </w:divBdr>
                              <w:divsChild>
                                <w:div w:id="427166642">
                                  <w:marLeft w:val="0"/>
                                  <w:marRight w:val="0"/>
                                  <w:marTop w:val="0"/>
                                  <w:marBottom w:val="0"/>
                                  <w:divBdr>
                                    <w:top w:val="none" w:sz="0" w:space="0" w:color="auto"/>
                                    <w:left w:val="none" w:sz="0" w:space="0" w:color="auto"/>
                                    <w:bottom w:val="none" w:sz="0" w:space="0" w:color="auto"/>
                                    <w:right w:val="none" w:sz="0" w:space="0" w:color="auto"/>
                                  </w:divBdr>
                                  <w:divsChild>
                                    <w:div w:id="838234858">
                                      <w:marLeft w:val="0"/>
                                      <w:marRight w:val="0"/>
                                      <w:marTop w:val="0"/>
                                      <w:marBottom w:val="0"/>
                                      <w:divBdr>
                                        <w:top w:val="none" w:sz="0" w:space="0" w:color="auto"/>
                                        <w:left w:val="none" w:sz="0" w:space="0" w:color="auto"/>
                                        <w:bottom w:val="none" w:sz="0" w:space="0" w:color="auto"/>
                                        <w:right w:val="none" w:sz="0" w:space="0" w:color="auto"/>
                                      </w:divBdr>
                                    </w:div>
                                  </w:divsChild>
                                </w:div>
                                <w:div w:id="176652062">
                                  <w:marLeft w:val="0"/>
                                  <w:marRight w:val="0"/>
                                  <w:marTop w:val="0"/>
                                  <w:marBottom w:val="0"/>
                                  <w:divBdr>
                                    <w:top w:val="none" w:sz="0" w:space="0" w:color="auto"/>
                                    <w:left w:val="none" w:sz="0" w:space="0" w:color="auto"/>
                                    <w:bottom w:val="none" w:sz="0" w:space="0" w:color="auto"/>
                                    <w:right w:val="none" w:sz="0" w:space="0" w:color="auto"/>
                                  </w:divBdr>
                                  <w:divsChild>
                                    <w:div w:id="10297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5884371">
          <w:marLeft w:val="0"/>
          <w:marRight w:val="0"/>
          <w:marTop w:val="0"/>
          <w:marBottom w:val="90"/>
          <w:divBdr>
            <w:top w:val="single" w:sz="6" w:space="0" w:color="D3D3D3"/>
            <w:left w:val="single" w:sz="6" w:space="0" w:color="D3D3D3"/>
            <w:bottom w:val="single" w:sz="6" w:space="0" w:color="D3D3D3"/>
            <w:right w:val="single" w:sz="6" w:space="0" w:color="D3D3D3"/>
          </w:divBdr>
          <w:divsChild>
            <w:div w:id="2017031364">
              <w:marLeft w:val="75"/>
              <w:marRight w:val="75"/>
              <w:marTop w:val="0"/>
              <w:marBottom w:val="0"/>
              <w:divBdr>
                <w:top w:val="none" w:sz="0" w:space="0" w:color="auto"/>
                <w:left w:val="none" w:sz="0" w:space="0" w:color="auto"/>
                <w:bottom w:val="none" w:sz="0" w:space="0" w:color="auto"/>
                <w:right w:val="none" w:sz="0" w:space="0" w:color="auto"/>
              </w:divBdr>
              <w:divsChild>
                <w:div w:id="1302349448">
                  <w:marLeft w:val="0"/>
                  <w:marRight w:val="0"/>
                  <w:marTop w:val="0"/>
                  <w:marBottom w:val="0"/>
                  <w:divBdr>
                    <w:top w:val="none" w:sz="0" w:space="0" w:color="auto"/>
                    <w:left w:val="none" w:sz="0" w:space="0" w:color="auto"/>
                    <w:bottom w:val="none" w:sz="0" w:space="0" w:color="auto"/>
                    <w:right w:val="none" w:sz="0" w:space="0" w:color="auto"/>
                  </w:divBdr>
                  <w:divsChild>
                    <w:div w:id="640690418">
                      <w:marLeft w:val="0"/>
                      <w:marRight w:val="0"/>
                      <w:marTop w:val="0"/>
                      <w:marBottom w:val="0"/>
                      <w:divBdr>
                        <w:top w:val="none" w:sz="0" w:space="0" w:color="auto"/>
                        <w:left w:val="none" w:sz="0" w:space="0" w:color="auto"/>
                        <w:bottom w:val="none" w:sz="0" w:space="0" w:color="auto"/>
                        <w:right w:val="none" w:sz="0" w:space="0" w:color="auto"/>
                      </w:divBdr>
                      <w:divsChild>
                        <w:div w:id="1775050238">
                          <w:marLeft w:val="0"/>
                          <w:marRight w:val="0"/>
                          <w:marTop w:val="0"/>
                          <w:marBottom w:val="0"/>
                          <w:divBdr>
                            <w:top w:val="none" w:sz="0" w:space="0" w:color="auto"/>
                            <w:left w:val="none" w:sz="0" w:space="0" w:color="auto"/>
                            <w:bottom w:val="none" w:sz="0" w:space="0" w:color="auto"/>
                            <w:right w:val="none" w:sz="0" w:space="0" w:color="auto"/>
                          </w:divBdr>
                          <w:divsChild>
                            <w:div w:id="787237893">
                              <w:marLeft w:val="0"/>
                              <w:marRight w:val="0"/>
                              <w:marTop w:val="0"/>
                              <w:marBottom w:val="0"/>
                              <w:divBdr>
                                <w:top w:val="none" w:sz="0" w:space="0" w:color="auto"/>
                                <w:left w:val="none" w:sz="0" w:space="0" w:color="auto"/>
                                <w:bottom w:val="none" w:sz="0" w:space="0" w:color="auto"/>
                                <w:right w:val="none" w:sz="0" w:space="0" w:color="auto"/>
                              </w:divBdr>
                              <w:divsChild>
                                <w:div w:id="1648246072">
                                  <w:marLeft w:val="0"/>
                                  <w:marRight w:val="0"/>
                                  <w:marTop w:val="0"/>
                                  <w:marBottom w:val="0"/>
                                  <w:divBdr>
                                    <w:top w:val="none" w:sz="0" w:space="0" w:color="auto"/>
                                    <w:left w:val="none" w:sz="0" w:space="0" w:color="auto"/>
                                    <w:bottom w:val="none" w:sz="0" w:space="0" w:color="auto"/>
                                    <w:right w:val="none" w:sz="0" w:space="0" w:color="auto"/>
                                  </w:divBdr>
                                  <w:divsChild>
                                    <w:div w:id="30724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183467">
          <w:marLeft w:val="0"/>
          <w:marRight w:val="0"/>
          <w:marTop w:val="0"/>
          <w:marBottom w:val="90"/>
          <w:divBdr>
            <w:top w:val="single" w:sz="6" w:space="0" w:color="D3D3D3"/>
            <w:left w:val="single" w:sz="6" w:space="0" w:color="D3D3D3"/>
            <w:bottom w:val="single" w:sz="6" w:space="0" w:color="D3D3D3"/>
            <w:right w:val="single" w:sz="6" w:space="0" w:color="D3D3D3"/>
          </w:divBdr>
          <w:divsChild>
            <w:div w:id="971447525">
              <w:marLeft w:val="75"/>
              <w:marRight w:val="75"/>
              <w:marTop w:val="0"/>
              <w:marBottom w:val="0"/>
              <w:divBdr>
                <w:top w:val="none" w:sz="0" w:space="0" w:color="auto"/>
                <w:left w:val="none" w:sz="0" w:space="0" w:color="auto"/>
                <w:bottom w:val="none" w:sz="0" w:space="0" w:color="auto"/>
                <w:right w:val="none" w:sz="0" w:space="0" w:color="auto"/>
              </w:divBdr>
              <w:divsChild>
                <w:div w:id="979848986">
                  <w:marLeft w:val="0"/>
                  <w:marRight w:val="0"/>
                  <w:marTop w:val="0"/>
                  <w:marBottom w:val="0"/>
                  <w:divBdr>
                    <w:top w:val="none" w:sz="0" w:space="0" w:color="auto"/>
                    <w:left w:val="none" w:sz="0" w:space="0" w:color="auto"/>
                    <w:bottom w:val="none" w:sz="0" w:space="0" w:color="auto"/>
                    <w:right w:val="none" w:sz="0" w:space="0" w:color="auto"/>
                  </w:divBdr>
                  <w:divsChild>
                    <w:div w:id="105200505">
                      <w:marLeft w:val="0"/>
                      <w:marRight w:val="0"/>
                      <w:marTop w:val="0"/>
                      <w:marBottom w:val="0"/>
                      <w:divBdr>
                        <w:top w:val="none" w:sz="0" w:space="0" w:color="auto"/>
                        <w:left w:val="none" w:sz="0" w:space="0" w:color="auto"/>
                        <w:bottom w:val="none" w:sz="0" w:space="0" w:color="auto"/>
                        <w:right w:val="none" w:sz="0" w:space="0" w:color="auto"/>
                      </w:divBdr>
                      <w:divsChild>
                        <w:div w:id="57172502">
                          <w:marLeft w:val="0"/>
                          <w:marRight w:val="0"/>
                          <w:marTop w:val="0"/>
                          <w:marBottom w:val="0"/>
                          <w:divBdr>
                            <w:top w:val="none" w:sz="0" w:space="0" w:color="auto"/>
                            <w:left w:val="none" w:sz="0" w:space="0" w:color="auto"/>
                            <w:bottom w:val="none" w:sz="0" w:space="0" w:color="auto"/>
                            <w:right w:val="none" w:sz="0" w:space="0" w:color="auto"/>
                          </w:divBdr>
                          <w:divsChild>
                            <w:div w:id="318274295">
                              <w:marLeft w:val="0"/>
                              <w:marRight w:val="0"/>
                              <w:marTop w:val="0"/>
                              <w:marBottom w:val="0"/>
                              <w:divBdr>
                                <w:top w:val="none" w:sz="0" w:space="0" w:color="auto"/>
                                <w:left w:val="none" w:sz="0" w:space="0" w:color="auto"/>
                                <w:bottom w:val="none" w:sz="0" w:space="0" w:color="auto"/>
                                <w:right w:val="none" w:sz="0" w:space="0" w:color="auto"/>
                              </w:divBdr>
                              <w:divsChild>
                                <w:div w:id="885140370">
                                  <w:marLeft w:val="0"/>
                                  <w:marRight w:val="0"/>
                                  <w:marTop w:val="0"/>
                                  <w:marBottom w:val="0"/>
                                  <w:divBdr>
                                    <w:top w:val="none" w:sz="0" w:space="0" w:color="auto"/>
                                    <w:left w:val="none" w:sz="0" w:space="0" w:color="auto"/>
                                    <w:bottom w:val="none" w:sz="0" w:space="0" w:color="auto"/>
                                    <w:right w:val="none" w:sz="0" w:space="0" w:color="auto"/>
                                  </w:divBdr>
                                  <w:divsChild>
                                    <w:div w:id="180519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4533857">
          <w:marLeft w:val="0"/>
          <w:marRight w:val="0"/>
          <w:marTop w:val="0"/>
          <w:marBottom w:val="90"/>
          <w:divBdr>
            <w:top w:val="single" w:sz="6" w:space="0" w:color="D3D3D3"/>
            <w:left w:val="single" w:sz="6" w:space="0" w:color="D3D3D3"/>
            <w:bottom w:val="single" w:sz="6" w:space="0" w:color="D3D3D3"/>
            <w:right w:val="single" w:sz="6" w:space="0" w:color="D3D3D3"/>
          </w:divBdr>
          <w:divsChild>
            <w:div w:id="252863854">
              <w:marLeft w:val="75"/>
              <w:marRight w:val="75"/>
              <w:marTop w:val="0"/>
              <w:marBottom w:val="0"/>
              <w:divBdr>
                <w:top w:val="none" w:sz="0" w:space="0" w:color="auto"/>
                <w:left w:val="none" w:sz="0" w:space="0" w:color="auto"/>
                <w:bottom w:val="none" w:sz="0" w:space="0" w:color="auto"/>
                <w:right w:val="none" w:sz="0" w:space="0" w:color="auto"/>
              </w:divBdr>
              <w:divsChild>
                <w:div w:id="86585177">
                  <w:marLeft w:val="0"/>
                  <w:marRight w:val="0"/>
                  <w:marTop w:val="0"/>
                  <w:marBottom w:val="0"/>
                  <w:divBdr>
                    <w:top w:val="none" w:sz="0" w:space="0" w:color="auto"/>
                    <w:left w:val="none" w:sz="0" w:space="0" w:color="auto"/>
                    <w:bottom w:val="none" w:sz="0" w:space="0" w:color="auto"/>
                    <w:right w:val="none" w:sz="0" w:space="0" w:color="auto"/>
                  </w:divBdr>
                  <w:divsChild>
                    <w:div w:id="1318529944">
                      <w:marLeft w:val="0"/>
                      <w:marRight w:val="0"/>
                      <w:marTop w:val="0"/>
                      <w:marBottom w:val="0"/>
                      <w:divBdr>
                        <w:top w:val="none" w:sz="0" w:space="0" w:color="auto"/>
                        <w:left w:val="none" w:sz="0" w:space="0" w:color="auto"/>
                        <w:bottom w:val="none" w:sz="0" w:space="0" w:color="auto"/>
                        <w:right w:val="none" w:sz="0" w:space="0" w:color="auto"/>
                      </w:divBdr>
                      <w:divsChild>
                        <w:div w:id="1036276684">
                          <w:marLeft w:val="0"/>
                          <w:marRight w:val="0"/>
                          <w:marTop w:val="0"/>
                          <w:marBottom w:val="0"/>
                          <w:divBdr>
                            <w:top w:val="none" w:sz="0" w:space="0" w:color="auto"/>
                            <w:left w:val="none" w:sz="0" w:space="0" w:color="auto"/>
                            <w:bottom w:val="none" w:sz="0" w:space="0" w:color="auto"/>
                            <w:right w:val="none" w:sz="0" w:space="0" w:color="auto"/>
                          </w:divBdr>
                          <w:divsChild>
                            <w:div w:id="887375658">
                              <w:marLeft w:val="0"/>
                              <w:marRight w:val="0"/>
                              <w:marTop w:val="0"/>
                              <w:marBottom w:val="0"/>
                              <w:divBdr>
                                <w:top w:val="none" w:sz="0" w:space="0" w:color="auto"/>
                                <w:left w:val="none" w:sz="0" w:space="0" w:color="auto"/>
                                <w:bottom w:val="none" w:sz="0" w:space="0" w:color="auto"/>
                                <w:right w:val="none" w:sz="0" w:space="0" w:color="auto"/>
                              </w:divBdr>
                              <w:divsChild>
                                <w:div w:id="1489055678">
                                  <w:marLeft w:val="0"/>
                                  <w:marRight w:val="0"/>
                                  <w:marTop w:val="0"/>
                                  <w:marBottom w:val="0"/>
                                  <w:divBdr>
                                    <w:top w:val="none" w:sz="0" w:space="0" w:color="auto"/>
                                    <w:left w:val="none" w:sz="0" w:space="0" w:color="auto"/>
                                    <w:bottom w:val="none" w:sz="0" w:space="0" w:color="auto"/>
                                    <w:right w:val="none" w:sz="0" w:space="0" w:color="auto"/>
                                  </w:divBdr>
                                  <w:divsChild>
                                    <w:div w:id="66528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206692">
          <w:marLeft w:val="0"/>
          <w:marRight w:val="0"/>
          <w:marTop w:val="0"/>
          <w:marBottom w:val="90"/>
          <w:divBdr>
            <w:top w:val="single" w:sz="6" w:space="0" w:color="D3D3D3"/>
            <w:left w:val="single" w:sz="6" w:space="0" w:color="D3D3D3"/>
            <w:bottom w:val="single" w:sz="6" w:space="0" w:color="D3D3D3"/>
            <w:right w:val="single" w:sz="6" w:space="0" w:color="D3D3D3"/>
          </w:divBdr>
          <w:divsChild>
            <w:div w:id="1659652824">
              <w:marLeft w:val="75"/>
              <w:marRight w:val="75"/>
              <w:marTop w:val="0"/>
              <w:marBottom w:val="0"/>
              <w:divBdr>
                <w:top w:val="none" w:sz="0" w:space="0" w:color="auto"/>
                <w:left w:val="none" w:sz="0" w:space="0" w:color="auto"/>
                <w:bottom w:val="none" w:sz="0" w:space="0" w:color="auto"/>
                <w:right w:val="none" w:sz="0" w:space="0" w:color="auto"/>
              </w:divBdr>
              <w:divsChild>
                <w:div w:id="1010185449">
                  <w:marLeft w:val="0"/>
                  <w:marRight w:val="0"/>
                  <w:marTop w:val="0"/>
                  <w:marBottom w:val="0"/>
                  <w:divBdr>
                    <w:top w:val="none" w:sz="0" w:space="0" w:color="auto"/>
                    <w:left w:val="none" w:sz="0" w:space="0" w:color="auto"/>
                    <w:bottom w:val="none" w:sz="0" w:space="0" w:color="auto"/>
                    <w:right w:val="none" w:sz="0" w:space="0" w:color="auto"/>
                  </w:divBdr>
                  <w:divsChild>
                    <w:div w:id="1919943111">
                      <w:marLeft w:val="0"/>
                      <w:marRight w:val="0"/>
                      <w:marTop w:val="0"/>
                      <w:marBottom w:val="0"/>
                      <w:divBdr>
                        <w:top w:val="none" w:sz="0" w:space="0" w:color="auto"/>
                        <w:left w:val="none" w:sz="0" w:space="0" w:color="auto"/>
                        <w:bottom w:val="none" w:sz="0" w:space="0" w:color="auto"/>
                        <w:right w:val="none" w:sz="0" w:space="0" w:color="auto"/>
                      </w:divBdr>
                      <w:divsChild>
                        <w:div w:id="889148571">
                          <w:marLeft w:val="0"/>
                          <w:marRight w:val="0"/>
                          <w:marTop w:val="0"/>
                          <w:marBottom w:val="0"/>
                          <w:divBdr>
                            <w:top w:val="none" w:sz="0" w:space="0" w:color="auto"/>
                            <w:left w:val="none" w:sz="0" w:space="0" w:color="auto"/>
                            <w:bottom w:val="none" w:sz="0" w:space="0" w:color="auto"/>
                            <w:right w:val="none" w:sz="0" w:space="0" w:color="auto"/>
                          </w:divBdr>
                          <w:divsChild>
                            <w:div w:id="1366250870">
                              <w:marLeft w:val="0"/>
                              <w:marRight w:val="0"/>
                              <w:marTop w:val="0"/>
                              <w:marBottom w:val="0"/>
                              <w:divBdr>
                                <w:top w:val="none" w:sz="0" w:space="0" w:color="auto"/>
                                <w:left w:val="none" w:sz="0" w:space="0" w:color="auto"/>
                                <w:bottom w:val="none" w:sz="0" w:space="0" w:color="auto"/>
                                <w:right w:val="none" w:sz="0" w:space="0" w:color="auto"/>
                              </w:divBdr>
                              <w:divsChild>
                                <w:div w:id="2077967016">
                                  <w:marLeft w:val="0"/>
                                  <w:marRight w:val="0"/>
                                  <w:marTop w:val="0"/>
                                  <w:marBottom w:val="0"/>
                                  <w:divBdr>
                                    <w:top w:val="none" w:sz="0" w:space="0" w:color="auto"/>
                                    <w:left w:val="none" w:sz="0" w:space="0" w:color="auto"/>
                                    <w:bottom w:val="none" w:sz="0" w:space="0" w:color="auto"/>
                                    <w:right w:val="none" w:sz="0" w:space="0" w:color="auto"/>
                                  </w:divBdr>
                                  <w:divsChild>
                                    <w:div w:id="14557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363</Words>
  <Characters>2072</Characters>
  <Application>Microsoft Office Word</Application>
  <DocSecurity>0</DocSecurity>
  <Lines>17</Lines>
  <Paragraphs>4</Paragraphs>
  <ScaleCrop>false</ScaleCrop>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wang</cp:lastModifiedBy>
  <cp:revision>4</cp:revision>
  <dcterms:created xsi:type="dcterms:W3CDTF">2014-12-05T16:51:00Z</dcterms:created>
  <dcterms:modified xsi:type="dcterms:W3CDTF">2014-12-07T07:06:00Z</dcterms:modified>
</cp:coreProperties>
</file>