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1AE" w:rsidRPr="00024708" w:rsidRDefault="00124915" w:rsidP="00463263">
      <w:pPr>
        <w:widowControl w:val="0"/>
        <w:spacing w:line="360" w:lineRule="auto"/>
        <w:jc w:val="center"/>
        <w:rPr>
          <w:b/>
          <w:sz w:val="32"/>
          <w:szCs w:val="32"/>
        </w:rPr>
      </w:pPr>
      <w:r w:rsidRPr="00024708">
        <w:rPr>
          <w:rFonts w:hint="eastAsia"/>
          <w:b/>
          <w:sz w:val="32"/>
          <w:szCs w:val="32"/>
        </w:rPr>
        <w:t xml:space="preserve"> </w:t>
      </w:r>
      <w:r w:rsidR="007951AE" w:rsidRPr="00024708">
        <w:rPr>
          <w:rFonts w:hint="eastAsia"/>
          <w:b/>
          <w:sz w:val="32"/>
          <w:szCs w:val="32"/>
        </w:rPr>
        <w:t>浙江大学行政管理学科博士生中期考核</w:t>
      </w:r>
      <w:r w:rsidRPr="00024708">
        <w:rPr>
          <w:rFonts w:hint="eastAsia"/>
          <w:b/>
          <w:sz w:val="32"/>
          <w:szCs w:val="32"/>
        </w:rPr>
        <w:t>实施细则</w:t>
      </w:r>
    </w:p>
    <w:p w:rsidR="00626D86" w:rsidRPr="00730C0A" w:rsidRDefault="00FF5A9C" w:rsidP="00463263">
      <w:pPr>
        <w:widowControl w:val="0"/>
        <w:spacing w:line="360" w:lineRule="auto"/>
        <w:jc w:val="center"/>
        <w:rPr>
          <w:b/>
          <w:sz w:val="30"/>
          <w:szCs w:val="30"/>
        </w:rPr>
      </w:pPr>
      <w:r w:rsidRPr="00730C0A">
        <w:rPr>
          <w:rFonts w:hint="eastAsia"/>
          <w:b/>
          <w:sz w:val="30"/>
          <w:szCs w:val="30"/>
        </w:rPr>
        <w:t>（</w:t>
      </w:r>
      <w:r w:rsidR="00A27171" w:rsidRPr="00730C0A">
        <w:rPr>
          <w:rFonts w:hint="eastAsia"/>
          <w:b/>
          <w:sz w:val="30"/>
          <w:szCs w:val="30"/>
        </w:rPr>
        <w:t>2</w:t>
      </w:r>
      <w:r w:rsidR="00463263" w:rsidRPr="00730C0A">
        <w:rPr>
          <w:b/>
          <w:sz w:val="30"/>
          <w:szCs w:val="30"/>
        </w:rPr>
        <w:t>02</w:t>
      </w:r>
      <w:r w:rsidR="002E28D0" w:rsidRPr="00730C0A">
        <w:rPr>
          <w:b/>
          <w:sz w:val="30"/>
          <w:szCs w:val="30"/>
        </w:rPr>
        <w:t>4</w:t>
      </w:r>
      <w:r w:rsidR="002E28D0" w:rsidRPr="00730C0A">
        <w:rPr>
          <w:rFonts w:hint="eastAsia"/>
          <w:b/>
          <w:sz w:val="30"/>
          <w:szCs w:val="30"/>
        </w:rPr>
        <w:t>年</w:t>
      </w:r>
      <w:r w:rsidR="00A27171" w:rsidRPr="00730C0A">
        <w:rPr>
          <w:rFonts w:hint="eastAsia"/>
          <w:b/>
          <w:sz w:val="30"/>
          <w:szCs w:val="30"/>
        </w:rPr>
        <w:t>修订</w:t>
      </w:r>
      <w:r w:rsidRPr="00730C0A">
        <w:rPr>
          <w:rFonts w:hint="eastAsia"/>
          <w:b/>
          <w:sz w:val="30"/>
          <w:szCs w:val="30"/>
        </w:rPr>
        <w:t>）</w:t>
      </w:r>
    </w:p>
    <w:p w:rsidR="00626D86" w:rsidRDefault="00626D86">
      <w:pPr>
        <w:widowControl w:val="0"/>
        <w:spacing w:line="360" w:lineRule="auto"/>
        <w:rPr>
          <w:sz w:val="24"/>
          <w:szCs w:val="24"/>
        </w:rPr>
      </w:pPr>
    </w:p>
    <w:p w:rsidR="00626D86" w:rsidRDefault="00FF5A9C">
      <w:pPr>
        <w:spacing w:line="360" w:lineRule="auto"/>
        <w:ind w:firstLine="570"/>
        <w:rPr>
          <w:sz w:val="24"/>
        </w:rPr>
      </w:pPr>
      <w:r>
        <w:rPr>
          <w:rFonts w:hint="eastAsia"/>
          <w:sz w:val="24"/>
        </w:rPr>
        <w:t>为了进一步</w:t>
      </w:r>
      <w:r>
        <w:rPr>
          <w:rFonts w:hint="eastAsia"/>
          <w:color w:val="000000"/>
          <w:sz w:val="24"/>
        </w:rPr>
        <w:t>提</w:t>
      </w:r>
      <w:r>
        <w:rPr>
          <w:rFonts w:hint="eastAsia"/>
          <w:sz w:val="24"/>
        </w:rPr>
        <w:t>高行政管理博士生培养质量，</w:t>
      </w:r>
      <w:r w:rsidR="00707886">
        <w:rPr>
          <w:rFonts w:hint="eastAsia"/>
          <w:sz w:val="24"/>
        </w:rPr>
        <w:t>根据</w:t>
      </w:r>
      <w:r w:rsidR="00707886" w:rsidRPr="00EC6E24">
        <w:rPr>
          <w:rFonts w:hint="eastAsia"/>
          <w:sz w:val="24"/>
        </w:rPr>
        <w:t>《浙江大学研究生中期考核实施办法》（浙大</w:t>
      </w:r>
      <w:proofErr w:type="gramStart"/>
      <w:r w:rsidR="00707886" w:rsidRPr="00EC6E24">
        <w:rPr>
          <w:rFonts w:hint="eastAsia"/>
          <w:sz w:val="24"/>
        </w:rPr>
        <w:t>研</w:t>
      </w:r>
      <w:proofErr w:type="gramEnd"/>
      <w:r w:rsidR="00707886" w:rsidRPr="00EC6E24">
        <w:rPr>
          <w:rFonts w:hint="eastAsia"/>
          <w:sz w:val="24"/>
        </w:rPr>
        <w:t>院发【</w:t>
      </w:r>
      <w:r w:rsidR="00707886" w:rsidRPr="00EC6E24">
        <w:rPr>
          <w:rFonts w:hint="eastAsia"/>
          <w:sz w:val="24"/>
        </w:rPr>
        <w:t>2024</w:t>
      </w:r>
      <w:r w:rsidR="00707886" w:rsidRPr="00EC6E24">
        <w:rPr>
          <w:rFonts w:hint="eastAsia"/>
          <w:sz w:val="24"/>
        </w:rPr>
        <w:t>】</w:t>
      </w:r>
      <w:r w:rsidR="00707886" w:rsidRPr="00EC6E24">
        <w:rPr>
          <w:rFonts w:hint="eastAsia"/>
          <w:sz w:val="24"/>
        </w:rPr>
        <w:t>21</w:t>
      </w:r>
      <w:r w:rsidR="00707886" w:rsidRPr="00EC6E24">
        <w:rPr>
          <w:rFonts w:hint="eastAsia"/>
          <w:sz w:val="24"/>
        </w:rPr>
        <w:t>号）</w:t>
      </w:r>
      <w:r>
        <w:rPr>
          <w:rFonts w:hint="eastAsia"/>
          <w:sz w:val="24"/>
        </w:rPr>
        <w:t>《浙江大学公共管理学院博士研究生中期考核实施细则》相关文件的精神和规定，并结合本学科的特点，制定本实施细则。</w:t>
      </w:r>
    </w:p>
    <w:p w:rsidR="00626D86" w:rsidRPr="000F3221" w:rsidRDefault="00FF5A9C" w:rsidP="00C35B3F">
      <w:pPr>
        <w:widowControl w:val="0"/>
        <w:numPr>
          <w:ilvl w:val="0"/>
          <w:numId w:val="1"/>
        </w:numPr>
        <w:tabs>
          <w:tab w:val="clear" w:pos="1280"/>
        </w:tabs>
        <w:spacing w:beforeLines="50" w:before="156" w:line="360" w:lineRule="auto"/>
        <w:ind w:left="1281"/>
        <w:rPr>
          <w:b/>
          <w:sz w:val="28"/>
          <w:szCs w:val="28"/>
        </w:rPr>
      </w:pPr>
      <w:r w:rsidRPr="000F3221">
        <w:rPr>
          <w:rFonts w:hint="eastAsia"/>
          <w:b/>
          <w:sz w:val="28"/>
          <w:szCs w:val="28"/>
        </w:rPr>
        <w:t>考核机构</w:t>
      </w:r>
    </w:p>
    <w:p w:rsidR="00CA0C98" w:rsidRPr="00CA0C98" w:rsidRDefault="00CA0C98" w:rsidP="00CA0C98">
      <w:pPr>
        <w:spacing w:line="480" w:lineRule="exact"/>
        <w:ind w:firstLineChars="200" w:firstLine="480"/>
        <w:jc w:val="left"/>
        <w:rPr>
          <w:color w:val="0D0D0D"/>
          <w:sz w:val="24"/>
        </w:rPr>
      </w:pPr>
      <w:r w:rsidRPr="00CA0C98">
        <w:rPr>
          <w:rFonts w:hint="eastAsia"/>
          <w:color w:val="0D0D0D"/>
          <w:sz w:val="24"/>
        </w:rPr>
        <w:t>博士生中期考核专家小组以二级学科为基础，由</w:t>
      </w:r>
      <w:r w:rsidRPr="00CA0C98">
        <w:rPr>
          <w:rFonts w:hint="eastAsia"/>
          <w:color w:val="0D0D0D"/>
          <w:sz w:val="24"/>
        </w:rPr>
        <w:t>6</w:t>
      </w:r>
      <w:r w:rsidRPr="00CA0C98">
        <w:rPr>
          <w:rFonts w:hint="eastAsia"/>
          <w:color w:val="0D0D0D"/>
          <w:sz w:val="24"/>
        </w:rPr>
        <w:t>位具有博士招生资格的导师组成，考核小组成员原则上</w:t>
      </w:r>
      <w:r w:rsidR="00BD7192">
        <w:rPr>
          <w:rFonts w:hint="eastAsia"/>
          <w:color w:val="0D0D0D"/>
          <w:sz w:val="24"/>
        </w:rPr>
        <w:t>实行</w:t>
      </w:r>
      <w:r w:rsidRPr="00CA0C98">
        <w:rPr>
          <w:rFonts w:hint="eastAsia"/>
          <w:color w:val="0D0D0D"/>
          <w:sz w:val="24"/>
        </w:rPr>
        <w:t>主导师回避制。</w:t>
      </w:r>
    </w:p>
    <w:p w:rsidR="00626D86" w:rsidRDefault="00FF5A9C" w:rsidP="00E76C5E">
      <w:pPr>
        <w:spacing w:line="360" w:lineRule="auto"/>
        <w:ind w:firstLine="570"/>
        <w:rPr>
          <w:sz w:val="24"/>
        </w:rPr>
      </w:pPr>
      <w:r>
        <w:rPr>
          <w:rFonts w:hint="eastAsia"/>
          <w:sz w:val="24"/>
        </w:rPr>
        <w:t>组长：</w:t>
      </w:r>
      <w:r w:rsidR="00124915" w:rsidRPr="00E76C5E">
        <w:rPr>
          <w:rFonts w:hint="eastAsia"/>
          <w:sz w:val="24"/>
        </w:rPr>
        <w:t>陈丽君</w:t>
      </w:r>
    </w:p>
    <w:p w:rsidR="00626D86" w:rsidRDefault="004C68A8" w:rsidP="00E76C5E">
      <w:pPr>
        <w:spacing w:line="360" w:lineRule="auto"/>
        <w:ind w:firstLine="570"/>
        <w:rPr>
          <w:sz w:val="24"/>
        </w:rPr>
      </w:pPr>
      <w:r>
        <w:rPr>
          <w:rFonts w:hint="eastAsia"/>
          <w:sz w:val="24"/>
        </w:rPr>
        <w:t>成员：</w:t>
      </w:r>
      <w:r w:rsidR="00124915">
        <w:rPr>
          <w:rFonts w:hint="eastAsia"/>
          <w:sz w:val="24"/>
        </w:rPr>
        <w:t>王诗宗、沈永东、吴金群</w:t>
      </w:r>
      <w:r w:rsidR="007274C3">
        <w:rPr>
          <w:rFonts w:hint="eastAsia"/>
          <w:sz w:val="24"/>
        </w:rPr>
        <w:t>、方恺</w:t>
      </w:r>
      <w:r w:rsidR="002E28D0">
        <w:rPr>
          <w:rFonts w:hint="eastAsia"/>
          <w:sz w:val="24"/>
        </w:rPr>
        <w:t>、田传</w:t>
      </w:r>
      <w:proofErr w:type="gramStart"/>
      <w:r w:rsidR="002E28D0">
        <w:rPr>
          <w:rFonts w:hint="eastAsia"/>
          <w:sz w:val="24"/>
        </w:rPr>
        <w:t>浩</w:t>
      </w:r>
      <w:proofErr w:type="gramEnd"/>
    </w:p>
    <w:p w:rsidR="001650BE" w:rsidRDefault="001650BE" w:rsidP="00E76C5E">
      <w:pPr>
        <w:spacing w:line="360" w:lineRule="auto"/>
        <w:ind w:firstLine="570"/>
        <w:rPr>
          <w:sz w:val="24"/>
        </w:rPr>
      </w:pPr>
    </w:p>
    <w:p w:rsidR="001650BE" w:rsidRPr="005A6EC5" w:rsidRDefault="002E28D0" w:rsidP="001650BE">
      <w:pPr>
        <w:tabs>
          <w:tab w:val="left" w:pos="1280"/>
        </w:tabs>
        <w:spacing w:line="480" w:lineRule="exact"/>
        <w:ind w:firstLineChars="200" w:firstLine="562"/>
        <w:jc w:val="left"/>
        <w:rPr>
          <w:b/>
          <w:sz w:val="28"/>
          <w:szCs w:val="24"/>
        </w:rPr>
      </w:pPr>
      <w:r w:rsidRPr="005A6EC5">
        <w:rPr>
          <w:rFonts w:hint="eastAsia"/>
          <w:b/>
          <w:sz w:val="28"/>
          <w:szCs w:val="24"/>
        </w:rPr>
        <w:t>二、申请时间和条件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60"/>
        <w:gridCol w:w="2322"/>
        <w:gridCol w:w="2322"/>
      </w:tblGrid>
      <w:tr w:rsidR="002E28D0" w:rsidRPr="00AB26A0" w:rsidTr="00433AB7">
        <w:tc>
          <w:tcPr>
            <w:tcW w:w="1882" w:type="dxa"/>
          </w:tcPr>
          <w:p w:rsidR="002E28D0" w:rsidRPr="00AB26A0" w:rsidRDefault="002E28D0" w:rsidP="00433AB7">
            <w:pPr>
              <w:spacing w:line="460" w:lineRule="atLeast"/>
              <w:jc w:val="center"/>
              <w:rPr>
                <w:rFonts w:asciiTheme="minorEastAsia" w:hAnsiTheme="minorEastAsia"/>
                <w:sz w:val="24"/>
                <w:szCs w:val="24"/>
              </w:rPr>
            </w:pPr>
            <w:r w:rsidRPr="00AB26A0">
              <w:rPr>
                <w:rFonts w:asciiTheme="minorEastAsia" w:hAnsiTheme="minorEastAsia" w:hint="eastAsia"/>
                <w:sz w:val="24"/>
                <w:szCs w:val="24"/>
              </w:rPr>
              <w:t>博士生类型</w:t>
            </w:r>
          </w:p>
        </w:tc>
        <w:tc>
          <w:tcPr>
            <w:tcW w:w="2760" w:type="dxa"/>
          </w:tcPr>
          <w:p w:rsidR="002E28D0" w:rsidRPr="00AB26A0" w:rsidRDefault="002E28D0" w:rsidP="00433AB7">
            <w:pPr>
              <w:spacing w:line="460" w:lineRule="atLeast"/>
              <w:jc w:val="center"/>
              <w:rPr>
                <w:rFonts w:asciiTheme="minorEastAsia" w:hAnsiTheme="minorEastAsia"/>
                <w:sz w:val="24"/>
                <w:szCs w:val="24"/>
              </w:rPr>
            </w:pPr>
            <w:r w:rsidRPr="00AB26A0">
              <w:rPr>
                <w:rFonts w:asciiTheme="minorEastAsia" w:hAnsiTheme="minorEastAsia" w:hint="eastAsia"/>
                <w:sz w:val="24"/>
                <w:szCs w:val="24"/>
              </w:rPr>
              <w:t>申请时间</w:t>
            </w:r>
          </w:p>
        </w:tc>
        <w:tc>
          <w:tcPr>
            <w:tcW w:w="2322" w:type="dxa"/>
          </w:tcPr>
          <w:p w:rsidR="002E28D0" w:rsidRPr="00AB26A0" w:rsidRDefault="002E28D0" w:rsidP="00433AB7">
            <w:pPr>
              <w:spacing w:line="460" w:lineRule="atLeast"/>
              <w:jc w:val="center"/>
              <w:rPr>
                <w:rFonts w:asciiTheme="minorEastAsia" w:hAnsiTheme="minorEastAsia"/>
                <w:sz w:val="24"/>
                <w:szCs w:val="24"/>
              </w:rPr>
            </w:pPr>
            <w:r w:rsidRPr="00AB26A0">
              <w:rPr>
                <w:rFonts w:asciiTheme="minorEastAsia" w:hAnsiTheme="minorEastAsia" w:hint="eastAsia"/>
                <w:sz w:val="24"/>
                <w:szCs w:val="24"/>
              </w:rPr>
              <w:t>学分要求</w:t>
            </w:r>
          </w:p>
        </w:tc>
        <w:tc>
          <w:tcPr>
            <w:tcW w:w="2322" w:type="dxa"/>
          </w:tcPr>
          <w:p w:rsidR="002E28D0" w:rsidRPr="00AB26A0" w:rsidRDefault="005A6EC5" w:rsidP="00433AB7">
            <w:pPr>
              <w:spacing w:line="460" w:lineRule="atLeast"/>
              <w:jc w:val="center"/>
              <w:rPr>
                <w:rFonts w:asciiTheme="minorEastAsia" w:hAnsiTheme="minorEastAsia"/>
                <w:sz w:val="24"/>
                <w:szCs w:val="24"/>
              </w:rPr>
            </w:pPr>
            <w:r>
              <w:rPr>
                <w:rFonts w:asciiTheme="minorEastAsia" w:hAnsiTheme="minorEastAsia" w:hint="eastAsia"/>
                <w:sz w:val="24"/>
                <w:szCs w:val="24"/>
              </w:rPr>
              <w:t>思想政治表现</w:t>
            </w:r>
          </w:p>
        </w:tc>
      </w:tr>
      <w:tr w:rsidR="002E28D0" w:rsidRPr="00AB26A0" w:rsidTr="00433AB7">
        <w:tc>
          <w:tcPr>
            <w:tcW w:w="1882" w:type="dxa"/>
            <w:vAlign w:val="center"/>
          </w:tcPr>
          <w:p w:rsidR="002E28D0" w:rsidRPr="00AB26A0" w:rsidRDefault="002E28D0" w:rsidP="00433AB7">
            <w:pPr>
              <w:spacing w:line="460" w:lineRule="atLeast"/>
              <w:jc w:val="center"/>
              <w:rPr>
                <w:rFonts w:asciiTheme="minorEastAsia" w:hAnsiTheme="minorEastAsia"/>
                <w:sz w:val="24"/>
                <w:szCs w:val="24"/>
              </w:rPr>
            </w:pPr>
            <w:r w:rsidRPr="00AB26A0">
              <w:rPr>
                <w:rFonts w:asciiTheme="minorEastAsia" w:hAnsiTheme="minorEastAsia" w:hint="eastAsia"/>
                <w:sz w:val="24"/>
                <w:szCs w:val="24"/>
              </w:rPr>
              <w:t>普通博士生</w:t>
            </w:r>
          </w:p>
        </w:tc>
        <w:tc>
          <w:tcPr>
            <w:tcW w:w="2760" w:type="dxa"/>
            <w:vAlign w:val="center"/>
          </w:tcPr>
          <w:p w:rsidR="002E28D0" w:rsidRPr="00345E9E" w:rsidRDefault="002E28D0" w:rsidP="00433AB7">
            <w:pPr>
              <w:spacing w:line="460" w:lineRule="atLeast"/>
              <w:rPr>
                <w:rFonts w:asciiTheme="minorEastAsia" w:hAnsiTheme="minorEastAsia" w:cs="宋体"/>
                <w:color w:val="000000" w:themeColor="text1"/>
                <w:sz w:val="24"/>
                <w:szCs w:val="24"/>
              </w:rPr>
            </w:pPr>
            <w:r w:rsidRPr="00345E9E">
              <w:rPr>
                <w:rFonts w:hint="eastAsia"/>
                <w:color w:val="000000" w:themeColor="text1"/>
                <w:sz w:val="24"/>
              </w:rPr>
              <w:t>入学后的第三个长学期</w:t>
            </w:r>
          </w:p>
        </w:tc>
        <w:tc>
          <w:tcPr>
            <w:tcW w:w="2322" w:type="dxa"/>
          </w:tcPr>
          <w:p w:rsidR="002E28D0" w:rsidRPr="00345E9E" w:rsidRDefault="002E28D0" w:rsidP="00433AB7">
            <w:pPr>
              <w:spacing w:line="460" w:lineRule="atLeast"/>
              <w:rPr>
                <w:rFonts w:asciiTheme="minorEastAsia" w:hAnsiTheme="minorEastAsia"/>
                <w:color w:val="000000" w:themeColor="text1"/>
                <w:sz w:val="24"/>
                <w:szCs w:val="24"/>
              </w:rPr>
            </w:pPr>
            <w:r w:rsidRPr="00345E9E">
              <w:rPr>
                <w:rFonts w:asciiTheme="minorEastAsia" w:hAnsiTheme="minorEastAsia" w:hint="eastAsia"/>
                <w:color w:val="000000" w:themeColor="text1"/>
                <w:sz w:val="24"/>
                <w:szCs w:val="24"/>
              </w:rPr>
              <w:t>至少完成1</w:t>
            </w:r>
            <w:r w:rsidR="00A622D8" w:rsidRPr="00345E9E">
              <w:rPr>
                <w:rFonts w:asciiTheme="minorEastAsia" w:hAnsiTheme="minorEastAsia"/>
                <w:color w:val="000000" w:themeColor="text1"/>
                <w:sz w:val="24"/>
                <w:szCs w:val="24"/>
              </w:rPr>
              <w:t>4</w:t>
            </w:r>
            <w:r w:rsidRPr="00345E9E">
              <w:rPr>
                <w:rFonts w:asciiTheme="minorEastAsia" w:hAnsiTheme="minorEastAsia" w:hint="eastAsia"/>
                <w:color w:val="000000" w:themeColor="text1"/>
                <w:sz w:val="24"/>
                <w:szCs w:val="24"/>
              </w:rPr>
              <w:t>学分包括公共课程学分，其中专业学位课6个学分已完成</w:t>
            </w:r>
          </w:p>
        </w:tc>
        <w:tc>
          <w:tcPr>
            <w:tcW w:w="2322" w:type="dxa"/>
            <w:vMerge w:val="restart"/>
            <w:vAlign w:val="center"/>
          </w:tcPr>
          <w:p w:rsidR="00F71379" w:rsidRPr="00545338" w:rsidRDefault="00F71379" w:rsidP="00F71379">
            <w:pPr>
              <w:spacing w:line="460" w:lineRule="atLeast"/>
              <w:rPr>
                <w:rFonts w:asciiTheme="minorEastAsia" w:hAnsiTheme="minorEastAsia"/>
                <w:szCs w:val="21"/>
              </w:rPr>
            </w:pPr>
            <w:r w:rsidRPr="00545338">
              <w:rPr>
                <w:rFonts w:asciiTheme="minorEastAsia" w:hAnsiTheme="minorEastAsia" w:hint="eastAsia"/>
                <w:szCs w:val="21"/>
              </w:rPr>
              <w:t>热爱祖国，拥护中国共产党的领导。遵守学校规章制度，具有良好的道德品质和行为习惯。坚守科学精神、学术诚信、学术（职业）规范和伦理道德，</w:t>
            </w:r>
            <w:proofErr w:type="gramStart"/>
            <w:r w:rsidRPr="00545338">
              <w:rPr>
                <w:rFonts w:asciiTheme="minorEastAsia" w:hAnsiTheme="minorEastAsia" w:hint="eastAsia"/>
                <w:szCs w:val="21"/>
              </w:rPr>
              <w:t>践行</w:t>
            </w:r>
            <w:proofErr w:type="gramEnd"/>
            <w:r w:rsidRPr="00545338">
              <w:rPr>
                <w:rFonts w:asciiTheme="minorEastAsia" w:hAnsiTheme="minorEastAsia" w:hint="eastAsia"/>
                <w:szCs w:val="21"/>
              </w:rPr>
              <w:t>优良学风</w:t>
            </w:r>
            <w:proofErr w:type="gramStart"/>
            <w:r w:rsidRPr="00545338">
              <w:rPr>
                <w:rFonts w:asciiTheme="minorEastAsia" w:hAnsiTheme="minorEastAsia" w:hint="eastAsia"/>
                <w:szCs w:val="21"/>
              </w:rPr>
              <w:t>研</w:t>
            </w:r>
            <w:proofErr w:type="gramEnd"/>
            <w:r w:rsidRPr="00545338">
              <w:rPr>
                <w:rFonts w:asciiTheme="minorEastAsia" w:hAnsiTheme="minorEastAsia" w:hint="eastAsia"/>
                <w:szCs w:val="21"/>
              </w:rPr>
              <w:t>风。</w:t>
            </w:r>
          </w:p>
          <w:p w:rsidR="002E28D0" w:rsidRPr="00AB26A0" w:rsidRDefault="00F71379" w:rsidP="00F71379">
            <w:pPr>
              <w:spacing w:line="460" w:lineRule="atLeast"/>
              <w:rPr>
                <w:rFonts w:asciiTheme="minorEastAsia" w:hAnsiTheme="minorEastAsia"/>
                <w:sz w:val="24"/>
                <w:szCs w:val="24"/>
              </w:rPr>
            </w:pPr>
            <w:r w:rsidRPr="00545338">
              <w:rPr>
                <w:rFonts w:asciiTheme="minorEastAsia" w:hAnsiTheme="minorEastAsia" w:hint="eastAsia"/>
                <w:szCs w:val="21"/>
              </w:rPr>
              <w:t>若受学校“记过”及以上处分，在处分期限内中期考核暂缓通过，处分解除后博士生可再次提出中期考核申请。</w:t>
            </w:r>
          </w:p>
        </w:tc>
      </w:tr>
      <w:tr w:rsidR="002E28D0" w:rsidRPr="00AB26A0" w:rsidTr="00433AB7">
        <w:tc>
          <w:tcPr>
            <w:tcW w:w="1882" w:type="dxa"/>
            <w:vAlign w:val="center"/>
          </w:tcPr>
          <w:p w:rsidR="002E28D0" w:rsidRPr="00AB26A0" w:rsidRDefault="002E28D0" w:rsidP="00433AB7">
            <w:pPr>
              <w:spacing w:line="460" w:lineRule="atLeast"/>
              <w:jc w:val="center"/>
              <w:rPr>
                <w:rFonts w:asciiTheme="minorEastAsia" w:hAnsiTheme="minorEastAsia"/>
                <w:sz w:val="24"/>
                <w:szCs w:val="24"/>
              </w:rPr>
            </w:pPr>
            <w:r w:rsidRPr="00AB26A0">
              <w:rPr>
                <w:rFonts w:asciiTheme="minorEastAsia" w:hAnsiTheme="minorEastAsia"/>
                <w:sz w:val="24"/>
                <w:szCs w:val="24"/>
              </w:rPr>
              <w:t>直接攻博生</w:t>
            </w:r>
          </w:p>
        </w:tc>
        <w:tc>
          <w:tcPr>
            <w:tcW w:w="2760" w:type="dxa"/>
            <w:vAlign w:val="center"/>
          </w:tcPr>
          <w:p w:rsidR="002E28D0" w:rsidRPr="00345E9E" w:rsidRDefault="002E28D0" w:rsidP="00433AB7">
            <w:pPr>
              <w:spacing w:line="460" w:lineRule="atLeast"/>
              <w:rPr>
                <w:rFonts w:asciiTheme="minorEastAsia" w:hAnsiTheme="minorEastAsia" w:cs="宋体"/>
                <w:color w:val="000000" w:themeColor="text1"/>
                <w:sz w:val="24"/>
                <w:szCs w:val="24"/>
              </w:rPr>
            </w:pPr>
            <w:r w:rsidRPr="00345E9E">
              <w:rPr>
                <w:rFonts w:hint="eastAsia"/>
                <w:color w:val="000000" w:themeColor="text1"/>
                <w:sz w:val="24"/>
              </w:rPr>
              <w:t>入学后的第五个长学期</w:t>
            </w:r>
          </w:p>
        </w:tc>
        <w:tc>
          <w:tcPr>
            <w:tcW w:w="2322" w:type="dxa"/>
          </w:tcPr>
          <w:p w:rsidR="002E28D0" w:rsidRPr="00345E9E" w:rsidRDefault="002E28D0" w:rsidP="00417823">
            <w:pPr>
              <w:spacing w:line="460" w:lineRule="atLeast"/>
              <w:rPr>
                <w:rFonts w:asciiTheme="minorEastAsia" w:hAnsiTheme="minorEastAsia"/>
                <w:color w:val="000000" w:themeColor="text1"/>
                <w:sz w:val="24"/>
                <w:szCs w:val="24"/>
              </w:rPr>
            </w:pPr>
            <w:r w:rsidRPr="00345E9E">
              <w:rPr>
                <w:rFonts w:asciiTheme="minorEastAsia" w:hAnsiTheme="minorEastAsia" w:hint="eastAsia"/>
                <w:color w:val="000000" w:themeColor="text1"/>
                <w:sz w:val="24"/>
                <w:szCs w:val="24"/>
              </w:rPr>
              <w:t>至少完成</w:t>
            </w:r>
            <w:r w:rsidR="00A622D8" w:rsidRPr="00345E9E">
              <w:rPr>
                <w:rFonts w:asciiTheme="minorEastAsia" w:hAnsiTheme="minorEastAsia"/>
                <w:color w:val="000000" w:themeColor="text1"/>
                <w:sz w:val="24"/>
                <w:szCs w:val="24"/>
              </w:rPr>
              <w:t>22</w:t>
            </w:r>
            <w:r w:rsidRPr="00345E9E">
              <w:rPr>
                <w:rFonts w:asciiTheme="minorEastAsia" w:hAnsiTheme="minorEastAsia" w:hint="eastAsia"/>
                <w:color w:val="000000" w:themeColor="text1"/>
                <w:sz w:val="24"/>
                <w:szCs w:val="24"/>
              </w:rPr>
              <w:t>个学分包括公共课程，其中专业学位课</w:t>
            </w:r>
            <w:r w:rsidR="00417823">
              <w:rPr>
                <w:rFonts w:asciiTheme="minorEastAsia" w:hAnsiTheme="minorEastAsia"/>
                <w:color w:val="000000" w:themeColor="text1"/>
                <w:sz w:val="24"/>
                <w:szCs w:val="24"/>
              </w:rPr>
              <w:t>12</w:t>
            </w:r>
            <w:r w:rsidRPr="00345E9E">
              <w:rPr>
                <w:rFonts w:asciiTheme="minorEastAsia" w:hAnsiTheme="minorEastAsia" w:hint="eastAsia"/>
                <w:color w:val="000000" w:themeColor="text1"/>
                <w:sz w:val="24"/>
                <w:szCs w:val="24"/>
              </w:rPr>
              <w:t>个学分已完成</w:t>
            </w:r>
          </w:p>
        </w:tc>
        <w:tc>
          <w:tcPr>
            <w:tcW w:w="2322" w:type="dxa"/>
            <w:vMerge/>
          </w:tcPr>
          <w:p w:rsidR="002E28D0" w:rsidRPr="00AB26A0" w:rsidRDefault="002E28D0" w:rsidP="00433AB7">
            <w:pPr>
              <w:spacing w:line="460" w:lineRule="atLeast"/>
              <w:rPr>
                <w:rFonts w:asciiTheme="minorEastAsia" w:hAnsiTheme="minorEastAsia"/>
                <w:sz w:val="24"/>
                <w:szCs w:val="24"/>
              </w:rPr>
            </w:pPr>
          </w:p>
        </w:tc>
      </w:tr>
      <w:tr w:rsidR="002E28D0" w:rsidRPr="00AB26A0" w:rsidTr="00433AB7">
        <w:tc>
          <w:tcPr>
            <w:tcW w:w="1882" w:type="dxa"/>
            <w:vAlign w:val="center"/>
          </w:tcPr>
          <w:p w:rsidR="002E28D0" w:rsidRPr="00AB26A0" w:rsidRDefault="002E28D0" w:rsidP="00433AB7">
            <w:pPr>
              <w:spacing w:line="460" w:lineRule="atLeast"/>
              <w:jc w:val="center"/>
              <w:rPr>
                <w:rFonts w:asciiTheme="minorEastAsia" w:hAnsiTheme="minorEastAsia"/>
                <w:sz w:val="24"/>
                <w:szCs w:val="24"/>
              </w:rPr>
            </w:pPr>
            <w:r w:rsidRPr="00AB26A0">
              <w:rPr>
                <w:rFonts w:asciiTheme="minorEastAsia" w:hAnsiTheme="minorEastAsia"/>
                <w:sz w:val="24"/>
                <w:szCs w:val="24"/>
              </w:rPr>
              <w:t>硕博连读生</w:t>
            </w:r>
          </w:p>
        </w:tc>
        <w:tc>
          <w:tcPr>
            <w:tcW w:w="2760" w:type="dxa"/>
            <w:vAlign w:val="center"/>
          </w:tcPr>
          <w:p w:rsidR="002E28D0" w:rsidRPr="00345E9E" w:rsidRDefault="002E28D0" w:rsidP="00433AB7">
            <w:pPr>
              <w:spacing w:line="460" w:lineRule="atLeast"/>
              <w:rPr>
                <w:rFonts w:asciiTheme="minorEastAsia" w:hAnsiTheme="minorEastAsia"/>
                <w:color w:val="000000" w:themeColor="text1"/>
                <w:sz w:val="24"/>
                <w:szCs w:val="24"/>
              </w:rPr>
            </w:pPr>
            <w:r w:rsidRPr="00345E9E">
              <w:rPr>
                <w:rFonts w:hint="eastAsia"/>
                <w:color w:val="000000" w:themeColor="text1"/>
                <w:sz w:val="24"/>
              </w:rPr>
              <w:t>进入博士阶段一年后</w:t>
            </w:r>
          </w:p>
        </w:tc>
        <w:tc>
          <w:tcPr>
            <w:tcW w:w="2322" w:type="dxa"/>
          </w:tcPr>
          <w:p w:rsidR="002E28D0" w:rsidRPr="00345E9E" w:rsidRDefault="002E28D0" w:rsidP="00417823">
            <w:pPr>
              <w:spacing w:line="460" w:lineRule="atLeast"/>
              <w:rPr>
                <w:rFonts w:asciiTheme="minorEastAsia" w:hAnsiTheme="minorEastAsia"/>
                <w:color w:val="000000" w:themeColor="text1"/>
                <w:sz w:val="24"/>
                <w:szCs w:val="24"/>
              </w:rPr>
            </w:pPr>
            <w:r w:rsidRPr="00345E9E">
              <w:rPr>
                <w:rFonts w:asciiTheme="minorEastAsia" w:hAnsiTheme="minorEastAsia" w:hint="eastAsia"/>
                <w:color w:val="000000" w:themeColor="text1"/>
                <w:sz w:val="24"/>
                <w:szCs w:val="24"/>
              </w:rPr>
              <w:t>博士阶段的课程至少完成</w:t>
            </w:r>
            <w:r w:rsidR="00A622D8" w:rsidRPr="00345E9E">
              <w:rPr>
                <w:rFonts w:asciiTheme="minorEastAsia" w:hAnsiTheme="minorEastAsia"/>
                <w:color w:val="000000" w:themeColor="text1"/>
                <w:sz w:val="24"/>
                <w:szCs w:val="24"/>
              </w:rPr>
              <w:t>22</w:t>
            </w:r>
            <w:r w:rsidRPr="00345E9E">
              <w:rPr>
                <w:rFonts w:asciiTheme="minorEastAsia" w:hAnsiTheme="minorEastAsia" w:hint="eastAsia"/>
                <w:color w:val="000000" w:themeColor="text1"/>
                <w:sz w:val="24"/>
                <w:szCs w:val="24"/>
              </w:rPr>
              <w:t>个学分包括公共课程，其中专业学位课</w:t>
            </w:r>
            <w:r w:rsidR="00417823">
              <w:rPr>
                <w:rFonts w:asciiTheme="minorEastAsia" w:hAnsiTheme="minorEastAsia"/>
                <w:color w:val="000000" w:themeColor="text1"/>
                <w:sz w:val="24"/>
                <w:szCs w:val="24"/>
              </w:rPr>
              <w:t>12</w:t>
            </w:r>
            <w:r w:rsidRPr="00345E9E">
              <w:rPr>
                <w:rFonts w:asciiTheme="minorEastAsia" w:hAnsiTheme="minorEastAsia" w:hint="eastAsia"/>
                <w:color w:val="000000" w:themeColor="text1"/>
                <w:sz w:val="24"/>
                <w:szCs w:val="24"/>
              </w:rPr>
              <w:t>个学分已完成</w:t>
            </w:r>
          </w:p>
        </w:tc>
        <w:tc>
          <w:tcPr>
            <w:tcW w:w="2322" w:type="dxa"/>
            <w:vMerge/>
          </w:tcPr>
          <w:p w:rsidR="002E28D0" w:rsidRPr="00AB26A0" w:rsidRDefault="002E28D0" w:rsidP="00433AB7">
            <w:pPr>
              <w:spacing w:line="460" w:lineRule="atLeast"/>
              <w:rPr>
                <w:rFonts w:asciiTheme="minorEastAsia" w:hAnsiTheme="minorEastAsia"/>
                <w:sz w:val="24"/>
                <w:szCs w:val="24"/>
              </w:rPr>
            </w:pPr>
          </w:p>
        </w:tc>
      </w:tr>
    </w:tbl>
    <w:p w:rsidR="001650BE" w:rsidRDefault="001650BE" w:rsidP="001650BE">
      <w:pPr>
        <w:widowControl w:val="0"/>
        <w:tabs>
          <w:tab w:val="left" w:pos="1280"/>
        </w:tabs>
        <w:spacing w:beforeLines="50" w:before="156" w:line="360" w:lineRule="auto"/>
        <w:ind w:firstLineChars="200" w:firstLine="562"/>
        <w:rPr>
          <w:b/>
          <w:sz w:val="28"/>
          <w:szCs w:val="28"/>
        </w:rPr>
      </w:pPr>
    </w:p>
    <w:p w:rsidR="002E28D0" w:rsidRPr="004B4DCA" w:rsidRDefault="001650BE" w:rsidP="001650BE">
      <w:pPr>
        <w:widowControl w:val="0"/>
        <w:tabs>
          <w:tab w:val="left" w:pos="1280"/>
        </w:tabs>
        <w:spacing w:beforeLines="50" w:before="156" w:line="360" w:lineRule="auto"/>
        <w:ind w:firstLineChars="200" w:firstLine="562"/>
        <w:rPr>
          <w:b/>
          <w:sz w:val="28"/>
          <w:szCs w:val="28"/>
        </w:rPr>
      </w:pPr>
      <w:r>
        <w:rPr>
          <w:rFonts w:hint="eastAsia"/>
          <w:b/>
          <w:sz w:val="28"/>
          <w:szCs w:val="28"/>
        </w:rPr>
        <w:lastRenderedPageBreak/>
        <w:t>三、</w:t>
      </w:r>
      <w:r w:rsidR="002E28D0" w:rsidRPr="004B4DCA">
        <w:rPr>
          <w:rFonts w:hint="eastAsia"/>
          <w:b/>
          <w:sz w:val="28"/>
          <w:szCs w:val="28"/>
        </w:rPr>
        <w:t>考核内容</w:t>
      </w:r>
    </w:p>
    <w:p w:rsidR="00626D86" w:rsidRPr="00EC6662" w:rsidRDefault="002E28D0" w:rsidP="002E28D0">
      <w:pPr>
        <w:widowControl w:val="0"/>
        <w:tabs>
          <w:tab w:val="left" w:pos="1280"/>
        </w:tabs>
        <w:spacing w:beforeLines="50" w:before="156" w:line="360" w:lineRule="auto"/>
        <w:ind w:left="561"/>
        <w:rPr>
          <w:b/>
          <w:color w:val="000000" w:themeColor="text1"/>
          <w:sz w:val="24"/>
        </w:rPr>
      </w:pPr>
      <w:r w:rsidRPr="00EC6662">
        <w:rPr>
          <w:rFonts w:hint="eastAsia"/>
          <w:color w:val="000000" w:themeColor="text1"/>
          <w:sz w:val="24"/>
          <w:szCs w:val="24"/>
        </w:rPr>
        <w:t>1.</w:t>
      </w:r>
      <w:r w:rsidRPr="00EC6662">
        <w:rPr>
          <w:rFonts w:hint="eastAsia"/>
          <w:color w:val="000000" w:themeColor="text1"/>
          <w:sz w:val="24"/>
          <w:szCs w:val="24"/>
        </w:rPr>
        <w:t>两门核心课程考试成绩须达到合格，否则中期考核视为不合格。</w:t>
      </w:r>
    </w:p>
    <w:p w:rsidR="00626D86" w:rsidRDefault="00FF5A9C">
      <w:pPr>
        <w:widowControl w:val="0"/>
        <w:spacing w:line="360" w:lineRule="auto"/>
        <w:ind w:firstLineChars="200" w:firstLine="480"/>
        <w:rPr>
          <w:color w:val="000000" w:themeColor="text1"/>
          <w:sz w:val="24"/>
          <w:szCs w:val="24"/>
        </w:rPr>
      </w:pPr>
      <w:r w:rsidRPr="00EC6662">
        <w:rPr>
          <w:rFonts w:hint="eastAsia"/>
          <w:color w:val="000000" w:themeColor="text1"/>
          <w:sz w:val="24"/>
          <w:szCs w:val="24"/>
        </w:rPr>
        <w:t>行政管理专业：高级公共管理研究方法；公共管理经典著作选读</w:t>
      </w:r>
    </w:p>
    <w:p w:rsidR="00A622D8" w:rsidRPr="00A622D8" w:rsidRDefault="00A622D8">
      <w:pPr>
        <w:widowControl w:val="0"/>
        <w:spacing w:line="360" w:lineRule="auto"/>
        <w:ind w:firstLineChars="200" w:firstLine="480"/>
        <w:rPr>
          <w:color w:val="000000" w:themeColor="text1"/>
          <w:sz w:val="24"/>
          <w:szCs w:val="24"/>
        </w:rPr>
      </w:pPr>
      <w:r>
        <w:rPr>
          <w:rFonts w:hint="eastAsia"/>
          <w:color w:val="000000" w:themeColor="text1"/>
          <w:sz w:val="24"/>
          <w:szCs w:val="24"/>
        </w:rPr>
        <w:t>2</w:t>
      </w:r>
      <w:r>
        <w:rPr>
          <w:color w:val="000000" w:themeColor="text1"/>
          <w:sz w:val="24"/>
          <w:szCs w:val="24"/>
        </w:rPr>
        <w:t>.</w:t>
      </w:r>
      <w:r w:rsidRPr="00A622D8">
        <w:rPr>
          <w:rFonts w:hint="eastAsia"/>
        </w:rPr>
        <w:t xml:space="preserve"> </w:t>
      </w:r>
      <w:r w:rsidRPr="00A622D8">
        <w:rPr>
          <w:rFonts w:hint="eastAsia"/>
          <w:color w:val="000000" w:themeColor="text1"/>
          <w:sz w:val="24"/>
          <w:szCs w:val="24"/>
        </w:rPr>
        <w:t>中期考核前博士生须在</w:t>
      </w:r>
      <w:r w:rsidRPr="00A622D8">
        <w:rPr>
          <w:rFonts w:hint="eastAsia"/>
          <w:color w:val="000000" w:themeColor="text1"/>
          <w:sz w:val="24"/>
          <w:szCs w:val="24"/>
        </w:rPr>
        <w:t>CSSCI</w:t>
      </w:r>
      <w:r w:rsidRPr="00A622D8">
        <w:rPr>
          <w:rFonts w:hint="eastAsia"/>
          <w:color w:val="000000" w:themeColor="text1"/>
          <w:sz w:val="24"/>
          <w:szCs w:val="24"/>
        </w:rPr>
        <w:t>或相当期刊发表（含录用）论文</w:t>
      </w:r>
      <w:r w:rsidRPr="00A622D8">
        <w:rPr>
          <w:rFonts w:hint="eastAsia"/>
          <w:color w:val="000000" w:themeColor="text1"/>
          <w:sz w:val="24"/>
          <w:szCs w:val="24"/>
        </w:rPr>
        <w:t>1</w:t>
      </w:r>
      <w:r w:rsidRPr="00A622D8">
        <w:rPr>
          <w:rFonts w:hint="eastAsia"/>
          <w:color w:val="000000" w:themeColor="text1"/>
          <w:sz w:val="24"/>
          <w:szCs w:val="24"/>
        </w:rPr>
        <w:t>篇及以上；或者撰写的公共政策内参报告获得国家部委采纳或国家级领导人肯定性批示</w:t>
      </w:r>
      <w:r w:rsidRPr="00A622D8">
        <w:rPr>
          <w:rFonts w:hint="eastAsia"/>
          <w:color w:val="000000" w:themeColor="text1"/>
          <w:sz w:val="24"/>
          <w:szCs w:val="24"/>
        </w:rPr>
        <w:t>1</w:t>
      </w:r>
      <w:r w:rsidRPr="00A622D8">
        <w:rPr>
          <w:rFonts w:hint="eastAsia"/>
          <w:color w:val="000000" w:themeColor="text1"/>
          <w:sz w:val="24"/>
          <w:szCs w:val="24"/>
        </w:rPr>
        <w:t>篇及以上；或者完成经学科考核小组认可的工作论文</w:t>
      </w:r>
      <w:r w:rsidRPr="00A622D8">
        <w:rPr>
          <w:rFonts w:hint="eastAsia"/>
          <w:color w:val="000000" w:themeColor="text1"/>
          <w:sz w:val="24"/>
          <w:szCs w:val="24"/>
        </w:rPr>
        <w:t>1</w:t>
      </w:r>
      <w:r w:rsidRPr="00A622D8">
        <w:rPr>
          <w:rFonts w:hint="eastAsia"/>
          <w:color w:val="000000" w:themeColor="text1"/>
          <w:sz w:val="24"/>
          <w:szCs w:val="24"/>
        </w:rPr>
        <w:t>篇及以上，否则为考核不合格。</w:t>
      </w:r>
    </w:p>
    <w:p w:rsidR="002E28D0" w:rsidRDefault="002E28D0" w:rsidP="001650BE">
      <w:pPr>
        <w:spacing w:line="480" w:lineRule="exact"/>
        <w:ind w:firstLineChars="200" w:firstLine="562"/>
        <w:jc w:val="left"/>
        <w:rPr>
          <w:b/>
          <w:sz w:val="28"/>
          <w:szCs w:val="24"/>
        </w:rPr>
      </w:pPr>
      <w:r>
        <w:rPr>
          <w:rFonts w:hint="eastAsia"/>
          <w:b/>
          <w:sz w:val="28"/>
          <w:szCs w:val="24"/>
        </w:rPr>
        <w:t>四、考核结果</w:t>
      </w:r>
    </w:p>
    <w:p w:rsidR="00707886" w:rsidRDefault="00707886" w:rsidP="00707886">
      <w:pPr>
        <w:pStyle w:val="af0"/>
        <w:spacing w:line="480" w:lineRule="exact"/>
        <w:ind w:firstLine="480"/>
        <w:jc w:val="left"/>
        <w:rPr>
          <w:color w:val="0D0D0D"/>
          <w:sz w:val="24"/>
        </w:rPr>
      </w:pPr>
      <w:r w:rsidRPr="00A86300">
        <w:rPr>
          <w:rFonts w:hint="eastAsia"/>
          <w:color w:val="0D0D0D"/>
          <w:sz w:val="24"/>
        </w:rPr>
        <w:t>博士生中期考核结果分优秀、合格、不合格三级。</w:t>
      </w:r>
      <w:r w:rsidRPr="00EC6E24">
        <w:rPr>
          <w:rFonts w:hint="eastAsia"/>
          <w:color w:val="0D0D0D"/>
          <w:sz w:val="24"/>
        </w:rPr>
        <w:t>考核等级为合格及以上的博士研究生，其思想政治表现、课程考试成绩、研究能力或专业技术能力考核均须达到合格标准。学院会将博士生中期考核结果进行公示，无异议后，将考核结果录入“研究生教育管理信息系统”，并将考核有关纸质材料存入博士研究生学业档案。</w:t>
      </w:r>
    </w:p>
    <w:p w:rsidR="002E28D0" w:rsidRDefault="002E28D0" w:rsidP="001650BE">
      <w:pPr>
        <w:spacing w:line="480" w:lineRule="exact"/>
        <w:ind w:firstLineChars="200" w:firstLine="562"/>
        <w:jc w:val="left"/>
        <w:rPr>
          <w:b/>
          <w:sz w:val="28"/>
          <w:szCs w:val="24"/>
        </w:rPr>
      </w:pPr>
      <w:r w:rsidRPr="00BB4528">
        <w:rPr>
          <w:rFonts w:hint="eastAsia"/>
          <w:b/>
          <w:sz w:val="28"/>
          <w:szCs w:val="24"/>
        </w:rPr>
        <w:t>五、</w:t>
      </w:r>
      <w:r>
        <w:rPr>
          <w:rFonts w:hint="eastAsia"/>
          <w:b/>
          <w:sz w:val="28"/>
          <w:szCs w:val="24"/>
        </w:rPr>
        <w:t>其他说明</w:t>
      </w:r>
    </w:p>
    <w:p w:rsidR="00707886" w:rsidRPr="004756A0" w:rsidRDefault="00707886" w:rsidP="00707886">
      <w:pPr>
        <w:spacing w:line="360" w:lineRule="auto"/>
        <w:ind w:firstLineChars="200" w:firstLine="562"/>
        <w:rPr>
          <w:color w:val="0D0D0D"/>
          <w:sz w:val="24"/>
        </w:rPr>
      </w:pPr>
      <w:r>
        <w:rPr>
          <w:b/>
          <w:sz w:val="28"/>
          <w:szCs w:val="24"/>
        </w:rPr>
        <w:t>1</w:t>
      </w:r>
      <w:r>
        <w:rPr>
          <w:rFonts w:hint="eastAsia"/>
          <w:b/>
          <w:sz w:val="28"/>
          <w:szCs w:val="24"/>
        </w:rPr>
        <w:t>、</w:t>
      </w:r>
      <w:r w:rsidR="00DA7378" w:rsidRPr="00DA7378">
        <w:rPr>
          <w:rFonts w:hint="eastAsia"/>
          <w:color w:val="0D0D0D"/>
          <w:sz w:val="24"/>
        </w:rPr>
        <w:t>首次参加中期考核未达到合格的博士研究生，可在半年后申请参加第二次考核。申请第二次考核的博士研究生经导师和博士研究生中期考核领导小组审核同意，其首次考核结果记为暂缓通过。第二次考核须在首次考核后一年内完成，对未按时完成第二次考核或第二次考核仍未达到合格的博士研究生，考核结果记为不合格，应分流为硕士研究生培养或退学。关于</w:t>
      </w:r>
      <w:proofErr w:type="gramStart"/>
      <w:r w:rsidR="00DA7378" w:rsidRPr="00DA7378">
        <w:rPr>
          <w:rFonts w:hint="eastAsia"/>
          <w:color w:val="0D0D0D"/>
          <w:sz w:val="24"/>
        </w:rPr>
        <w:t>博转硕</w:t>
      </w:r>
      <w:proofErr w:type="gramEnd"/>
      <w:r w:rsidR="00DA7378" w:rsidRPr="00DA7378">
        <w:rPr>
          <w:rFonts w:hint="eastAsia"/>
          <w:color w:val="0D0D0D"/>
          <w:sz w:val="24"/>
        </w:rPr>
        <w:t>及退学政策具体参照学校研究生学籍管理有关规定执行。</w:t>
      </w:r>
    </w:p>
    <w:p w:rsidR="00707886" w:rsidRPr="00EC6E24" w:rsidRDefault="00707886" w:rsidP="00707886">
      <w:pPr>
        <w:spacing w:line="360" w:lineRule="auto"/>
        <w:ind w:firstLineChars="200" w:firstLine="480"/>
        <w:rPr>
          <w:color w:val="000000" w:themeColor="text1"/>
          <w:sz w:val="24"/>
        </w:rPr>
      </w:pPr>
      <w:r>
        <w:rPr>
          <w:color w:val="0D0D0D"/>
          <w:sz w:val="24"/>
        </w:rPr>
        <w:t>2</w:t>
      </w:r>
      <w:r w:rsidRPr="00A86300">
        <w:rPr>
          <w:rFonts w:hint="eastAsia"/>
          <w:color w:val="0D0D0D"/>
          <w:sz w:val="24"/>
        </w:rPr>
        <w:t>、</w:t>
      </w:r>
      <w:r w:rsidRPr="00EC6E24">
        <w:rPr>
          <w:rFonts w:hint="eastAsia"/>
          <w:color w:val="0D0D0D"/>
          <w:sz w:val="24"/>
        </w:rPr>
        <w:t>原则上所有博士研究生必须在规定的时间内参加中期考核。博士研究生因</w:t>
      </w:r>
      <w:proofErr w:type="gramStart"/>
      <w:r w:rsidRPr="00EC6E24">
        <w:rPr>
          <w:rFonts w:hint="eastAsia"/>
          <w:color w:val="0D0D0D"/>
          <w:sz w:val="24"/>
        </w:rPr>
        <w:t>因</w:t>
      </w:r>
      <w:proofErr w:type="gramEnd"/>
      <w:r w:rsidRPr="00EC6E24">
        <w:rPr>
          <w:rFonts w:hint="eastAsia"/>
          <w:color w:val="0D0D0D"/>
          <w:sz w:val="24"/>
        </w:rPr>
        <w:t>公出国境、休学等特殊原因无法按期参加考核的，可提出延期考核申请，经导师和博士研究生中期考核领导小组审核同意并确定延期时长后，方可延期。确定延期时长后，</w:t>
      </w:r>
      <w:r>
        <w:rPr>
          <w:rFonts w:hint="eastAsia"/>
          <w:color w:val="0D0D0D"/>
          <w:sz w:val="24"/>
        </w:rPr>
        <w:t>方可延期。每位博士研究生在其学制内原则上仅允许延期考核一次。未</w:t>
      </w:r>
      <w:r w:rsidRPr="00EC6E24">
        <w:rPr>
          <w:rFonts w:hint="eastAsia"/>
          <w:color w:val="0D0D0D"/>
          <w:sz w:val="24"/>
        </w:rPr>
        <w:t>按期参加考核且未经审核同意延期考核的博士研究生，当次中期考核结</w:t>
      </w:r>
      <w:r w:rsidRPr="00EC6E24">
        <w:rPr>
          <w:rFonts w:hint="eastAsia"/>
          <w:color w:val="000000" w:themeColor="text1"/>
          <w:sz w:val="24"/>
        </w:rPr>
        <w:t>果记不合格。</w:t>
      </w:r>
    </w:p>
    <w:p w:rsidR="00707886" w:rsidRPr="00EC6E24" w:rsidRDefault="00707886" w:rsidP="00707886">
      <w:pPr>
        <w:spacing w:line="480" w:lineRule="exact"/>
        <w:jc w:val="left"/>
        <w:rPr>
          <w:color w:val="000000" w:themeColor="text1"/>
          <w:sz w:val="24"/>
        </w:rPr>
      </w:pPr>
      <w:r w:rsidRPr="00EC6E24">
        <w:rPr>
          <w:rFonts w:ascii="Calibri" w:hAnsi="Calibri" w:hint="eastAsia"/>
          <w:b/>
          <w:color w:val="000000" w:themeColor="text1"/>
          <w:sz w:val="28"/>
          <w:szCs w:val="24"/>
        </w:rPr>
        <w:t xml:space="preserve"> </w:t>
      </w:r>
      <w:r w:rsidRPr="00EC6E24">
        <w:rPr>
          <w:rFonts w:ascii="Calibri" w:hAnsi="Calibri"/>
          <w:b/>
          <w:color w:val="000000" w:themeColor="text1"/>
          <w:sz w:val="28"/>
          <w:szCs w:val="24"/>
        </w:rPr>
        <w:t xml:space="preserve">  3</w:t>
      </w:r>
      <w:r w:rsidRPr="00EC6E24">
        <w:rPr>
          <w:rFonts w:ascii="Calibri" w:hAnsi="Calibri" w:hint="eastAsia"/>
          <w:b/>
          <w:color w:val="000000" w:themeColor="text1"/>
          <w:sz w:val="28"/>
          <w:szCs w:val="24"/>
        </w:rPr>
        <w:t>、</w:t>
      </w:r>
      <w:r w:rsidRPr="00EC6E24">
        <w:rPr>
          <w:rFonts w:hint="eastAsia"/>
          <w:color w:val="000000" w:themeColor="text1"/>
          <w:sz w:val="24"/>
        </w:rPr>
        <w:t>同等学力博士研究生参照执行，国际留学生由其主导师确定考核内容和考核方式。</w:t>
      </w:r>
    </w:p>
    <w:p w:rsidR="00124915" w:rsidRPr="00DA7378" w:rsidRDefault="00707886" w:rsidP="00DA7378">
      <w:pPr>
        <w:spacing w:line="480" w:lineRule="exact"/>
        <w:ind w:firstLineChars="200" w:firstLine="480"/>
        <w:jc w:val="left"/>
        <w:rPr>
          <w:rFonts w:hint="eastAsia"/>
          <w:color w:val="000000"/>
          <w:sz w:val="24"/>
          <w:szCs w:val="24"/>
        </w:rPr>
      </w:pPr>
      <w:r>
        <w:rPr>
          <w:rFonts w:hint="eastAsia"/>
          <w:color w:val="000000"/>
          <w:sz w:val="24"/>
          <w:szCs w:val="24"/>
        </w:rPr>
        <w:t>4</w:t>
      </w:r>
      <w:r>
        <w:rPr>
          <w:rFonts w:hint="eastAsia"/>
          <w:color w:val="000000"/>
          <w:sz w:val="24"/>
          <w:szCs w:val="24"/>
        </w:rPr>
        <w:t>、本办法从</w:t>
      </w:r>
      <w:r>
        <w:rPr>
          <w:rFonts w:hint="eastAsia"/>
          <w:color w:val="000000"/>
          <w:sz w:val="24"/>
          <w:szCs w:val="24"/>
        </w:rPr>
        <w:t>2</w:t>
      </w:r>
      <w:r>
        <w:rPr>
          <w:color w:val="000000"/>
          <w:sz w:val="24"/>
          <w:szCs w:val="24"/>
        </w:rPr>
        <w:t>025</w:t>
      </w:r>
      <w:r>
        <w:rPr>
          <w:rFonts w:hint="eastAsia"/>
          <w:color w:val="000000"/>
          <w:sz w:val="24"/>
          <w:szCs w:val="24"/>
        </w:rPr>
        <w:t>年</w:t>
      </w:r>
      <w:r>
        <w:rPr>
          <w:rFonts w:hint="eastAsia"/>
          <w:color w:val="000000"/>
          <w:sz w:val="24"/>
          <w:szCs w:val="24"/>
        </w:rPr>
        <w:t>1</w:t>
      </w:r>
      <w:r>
        <w:rPr>
          <w:rFonts w:hint="eastAsia"/>
          <w:color w:val="000000"/>
          <w:sz w:val="24"/>
          <w:szCs w:val="24"/>
        </w:rPr>
        <w:t>月</w:t>
      </w:r>
      <w:r>
        <w:rPr>
          <w:rFonts w:hint="eastAsia"/>
          <w:color w:val="000000"/>
          <w:sz w:val="24"/>
          <w:szCs w:val="24"/>
        </w:rPr>
        <w:t>1</w:t>
      </w:r>
      <w:r>
        <w:rPr>
          <w:rFonts w:hint="eastAsia"/>
          <w:color w:val="000000"/>
          <w:sz w:val="24"/>
          <w:szCs w:val="24"/>
        </w:rPr>
        <w:t>日起开始实施。</w:t>
      </w:r>
    </w:p>
    <w:p w:rsidR="00A622D8" w:rsidRDefault="00A622D8">
      <w:pPr>
        <w:spacing w:line="360" w:lineRule="auto"/>
        <w:ind w:right="206" w:firstLineChars="200" w:firstLine="480"/>
        <w:jc w:val="right"/>
        <w:rPr>
          <w:sz w:val="24"/>
        </w:rPr>
      </w:pPr>
    </w:p>
    <w:p w:rsidR="00626D86" w:rsidRPr="00DA7378" w:rsidRDefault="00FF5A9C" w:rsidP="00DA7378">
      <w:pPr>
        <w:spacing w:line="360" w:lineRule="auto"/>
        <w:ind w:right="206" w:firstLineChars="200" w:firstLine="480"/>
        <w:jc w:val="right"/>
        <w:rPr>
          <w:rFonts w:hint="eastAsia"/>
          <w:sz w:val="24"/>
        </w:rPr>
      </w:pPr>
      <w:r>
        <w:rPr>
          <w:rFonts w:hint="eastAsia"/>
          <w:sz w:val="24"/>
        </w:rPr>
        <w:t>浙江大学行政管理学科</w:t>
      </w:r>
      <w:bookmarkStart w:id="0" w:name="_GoBack"/>
      <w:bookmarkEnd w:id="0"/>
    </w:p>
    <w:sectPr w:rsidR="00626D86" w:rsidRPr="00DA7378" w:rsidSect="00E521D7">
      <w:footerReference w:type="default" r:id="rId8"/>
      <w:pgSz w:w="11906" w:h="16838"/>
      <w:pgMar w:top="1418" w:right="1474" w:bottom="1418"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468" w:rsidRDefault="000E6468">
      <w:r>
        <w:separator/>
      </w:r>
    </w:p>
  </w:endnote>
  <w:endnote w:type="continuationSeparator" w:id="0">
    <w:p w:rsidR="000E6468" w:rsidRDefault="000E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D86" w:rsidRDefault="008D3FB7">
    <w:pPr>
      <w:pStyle w:val="ab"/>
      <w:jc w:val="center"/>
    </w:pPr>
    <w:r>
      <w:fldChar w:fldCharType="begin"/>
    </w:r>
    <w:r w:rsidR="00FF5A9C">
      <w:instrText xml:space="preserve"> PAGE   \* MERGEFORMAT </w:instrText>
    </w:r>
    <w:r>
      <w:fldChar w:fldCharType="separate"/>
    </w:r>
    <w:r w:rsidR="00DA7378">
      <w:rPr>
        <w:noProof/>
      </w:rPr>
      <w:t>1</w:t>
    </w:r>
    <w:r>
      <w:rPr>
        <w:lang w:val="zh-CN"/>
      </w:rPr>
      <w:fldChar w:fldCharType="end"/>
    </w:r>
  </w:p>
  <w:p w:rsidR="00626D86" w:rsidRDefault="00626D8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468" w:rsidRDefault="000E6468">
      <w:r>
        <w:separator/>
      </w:r>
    </w:p>
  </w:footnote>
  <w:footnote w:type="continuationSeparator" w:id="0">
    <w:p w:rsidR="000E6468" w:rsidRDefault="000E64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japaneseCounting"/>
      <w:lvlText w:val="%1、"/>
      <w:lvlJc w:val="left"/>
      <w:pPr>
        <w:tabs>
          <w:tab w:val="left" w:pos="1280"/>
        </w:tabs>
        <w:ind w:left="1280" w:hanging="72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86"/>
    <w:rsid w:val="00024708"/>
    <w:rsid w:val="000429E2"/>
    <w:rsid w:val="00051D9C"/>
    <w:rsid w:val="000E6468"/>
    <w:rsid w:val="000F3221"/>
    <w:rsid w:val="00106321"/>
    <w:rsid w:val="00110D12"/>
    <w:rsid w:val="00124915"/>
    <w:rsid w:val="00125DEE"/>
    <w:rsid w:val="001524DA"/>
    <w:rsid w:val="0016376B"/>
    <w:rsid w:val="001650BE"/>
    <w:rsid w:val="001A63B6"/>
    <w:rsid w:val="001B41F2"/>
    <w:rsid w:val="002208AE"/>
    <w:rsid w:val="00286FA3"/>
    <w:rsid w:val="002A414A"/>
    <w:rsid w:val="002E28D0"/>
    <w:rsid w:val="00321C55"/>
    <w:rsid w:val="00345E9E"/>
    <w:rsid w:val="003A0EB0"/>
    <w:rsid w:val="00404436"/>
    <w:rsid w:val="00417823"/>
    <w:rsid w:val="00463263"/>
    <w:rsid w:val="0049630C"/>
    <w:rsid w:val="004B4DCA"/>
    <w:rsid w:val="004C68A8"/>
    <w:rsid w:val="00510FB6"/>
    <w:rsid w:val="00567138"/>
    <w:rsid w:val="005968D3"/>
    <w:rsid w:val="005A6EC5"/>
    <w:rsid w:val="005C5138"/>
    <w:rsid w:val="005D72FF"/>
    <w:rsid w:val="005E7378"/>
    <w:rsid w:val="00613009"/>
    <w:rsid w:val="006130D4"/>
    <w:rsid w:val="00626D86"/>
    <w:rsid w:val="006B28AD"/>
    <w:rsid w:val="006C36F6"/>
    <w:rsid w:val="006F0C67"/>
    <w:rsid w:val="006F5E5E"/>
    <w:rsid w:val="00707886"/>
    <w:rsid w:val="007274C3"/>
    <w:rsid w:val="00730C0A"/>
    <w:rsid w:val="00767CC1"/>
    <w:rsid w:val="007932F7"/>
    <w:rsid w:val="007951AE"/>
    <w:rsid w:val="007D79A9"/>
    <w:rsid w:val="008260BE"/>
    <w:rsid w:val="00836E66"/>
    <w:rsid w:val="00847B4C"/>
    <w:rsid w:val="008D3FB7"/>
    <w:rsid w:val="00947085"/>
    <w:rsid w:val="00961276"/>
    <w:rsid w:val="00A04857"/>
    <w:rsid w:val="00A24639"/>
    <w:rsid w:val="00A27171"/>
    <w:rsid w:val="00A622D8"/>
    <w:rsid w:val="00AE1887"/>
    <w:rsid w:val="00B37F2B"/>
    <w:rsid w:val="00B42C04"/>
    <w:rsid w:val="00B924B3"/>
    <w:rsid w:val="00B950DB"/>
    <w:rsid w:val="00BC3DE3"/>
    <w:rsid w:val="00BD7192"/>
    <w:rsid w:val="00C35B3F"/>
    <w:rsid w:val="00CA0C98"/>
    <w:rsid w:val="00CD7473"/>
    <w:rsid w:val="00D163CE"/>
    <w:rsid w:val="00D44F0A"/>
    <w:rsid w:val="00D820E7"/>
    <w:rsid w:val="00DA06EE"/>
    <w:rsid w:val="00DA7378"/>
    <w:rsid w:val="00E07B02"/>
    <w:rsid w:val="00E31CB1"/>
    <w:rsid w:val="00E47B0A"/>
    <w:rsid w:val="00E521D7"/>
    <w:rsid w:val="00E76C5E"/>
    <w:rsid w:val="00EC3862"/>
    <w:rsid w:val="00EC6662"/>
    <w:rsid w:val="00F12AC9"/>
    <w:rsid w:val="00F41113"/>
    <w:rsid w:val="00F6420D"/>
    <w:rsid w:val="00F71379"/>
    <w:rsid w:val="00F7410D"/>
    <w:rsid w:val="00FA586F"/>
    <w:rsid w:val="00FD3DA2"/>
    <w:rsid w:val="00FD7072"/>
    <w:rsid w:val="00FF5A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4AF599F"/>
  <w15:docId w15:val="{D531BED6-A534-4C92-9974-F7DCE247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1D7"/>
    <w:pPr>
      <w:jc w:val="both"/>
    </w:pPr>
    <w:rPr>
      <w:kern w:val="2"/>
      <w:sz w:val="21"/>
    </w:rPr>
  </w:style>
  <w:style w:type="paragraph" w:styleId="1">
    <w:name w:val="heading 1"/>
    <w:basedOn w:val="a"/>
    <w:next w:val="a"/>
    <w:qFormat/>
    <w:rsid w:val="00E521D7"/>
    <w:pPr>
      <w:keepNext/>
      <w:keepLines/>
      <w:spacing w:line="360" w:lineRule="auto"/>
      <w:outlineLvl w:val="0"/>
    </w:pPr>
    <w:rPr>
      <w:rFonts w:eastAsia="黑体"/>
      <w:kern w:val="4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E521D7"/>
    <w:rPr>
      <w:b/>
      <w:bCs/>
    </w:rPr>
  </w:style>
  <w:style w:type="paragraph" w:styleId="a4">
    <w:name w:val="annotation text"/>
    <w:basedOn w:val="a"/>
    <w:link w:val="a6"/>
    <w:uiPriority w:val="99"/>
    <w:semiHidden/>
    <w:unhideWhenUsed/>
    <w:rsid w:val="00E521D7"/>
    <w:pPr>
      <w:jc w:val="left"/>
    </w:pPr>
  </w:style>
  <w:style w:type="paragraph" w:styleId="a7">
    <w:name w:val="Document Map"/>
    <w:basedOn w:val="a"/>
    <w:link w:val="a8"/>
    <w:uiPriority w:val="99"/>
    <w:semiHidden/>
    <w:unhideWhenUsed/>
    <w:rsid w:val="00E521D7"/>
    <w:rPr>
      <w:rFonts w:ascii="宋体"/>
      <w:sz w:val="18"/>
      <w:szCs w:val="18"/>
    </w:rPr>
  </w:style>
  <w:style w:type="paragraph" w:styleId="a9">
    <w:name w:val="Balloon Text"/>
    <w:basedOn w:val="a"/>
    <w:link w:val="aa"/>
    <w:uiPriority w:val="99"/>
    <w:semiHidden/>
    <w:unhideWhenUsed/>
    <w:rsid w:val="00E521D7"/>
    <w:rPr>
      <w:sz w:val="18"/>
      <w:szCs w:val="18"/>
    </w:rPr>
  </w:style>
  <w:style w:type="paragraph" w:styleId="ab">
    <w:name w:val="footer"/>
    <w:basedOn w:val="a"/>
    <w:link w:val="ac"/>
    <w:uiPriority w:val="99"/>
    <w:rsid w:val="00E521D7"/>
    <w:pPr>
      <w:tabs>
        <w:tab w:val="center" w:pos="4153"/>
        <w:tab w:val="right" w:pos="8306"/>
      </w:tabs>
      <w:snapToGrid w:val="0"/>
      <w:jc w:val="left"/>
    </w:pPr>
    <w:rPr>
      <w:sz w:val="18"/>
    </w:rPr>
  </w:style>
  <w:style w:type="paragraph" w:styleId="ad">
    <w:name w:val="header"/>
    <w:basedOn w:val="a"/>
    <w:link w:val="ae"/>
    <w:uiPriority w:val="99"/>
    <w:rsid w:val="00E521D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f">
    <w:name w:val="annotation reference"/>
    <w:uiPriority w:val="99"/>
    <w:semiHidden/>
    <w:unhideWhenUsed/>
    <w:rsid w:val="00E521D7"/>
    <w:rPr>
      <w:sz w:val="21"/>
      <w:szCs w:val="21"/>
    </w:rPr>
  </w:style>
  <w:style w:type="paragraph" w:customStyle="1" w:styleId="5">
    <w:name w:val="样式5"/>
    <w:basedOn w:val="1"/>
    <w:rsid w:val="00E521D7"/>
  </w:style>
  <w:style w:type="character" w:customStyle="1" w:styleId="ae">
    <w:name w:val="页眉 字符"/>
    <w:link w:val="ad"/>
    <w:uiPriority w:val="99"/>
    <w:rsid w:val="00E521D7"/>
    <w:rPr>
      <w:kern w:val="2"/>
      <w:sz w:val="18"/>
    </w:rPr>
  </w:style>
  <w:style w:type="character" w:customStyle="1" w:styleId="ac">
    <w:name w:val="页脚 字符"/>
    <w:link w:val="ab"/>
    <w:uiPriority w:val="99"/>
    <w:rsid w:val="00E521D7"/>
    <w:rPr>
      <w:kern w:val="2"/>
      <w:sz w:val="18"/>
    </w:rPr>
  </w:style>
  <w:style w:type="character" w:customStyle="1" w:styleId="a8">
    <w:name w:val="文档结构图 字符"/>
    <w:link w:val="a7"/>
    <w:uiPriority w:val="99"/>
    <w:semiHidden/>
    <w:rsid w:val="00E521D7"/>
    <w:rPr>
      <w:rFonts w:ascii="宋体"/>
      <w:kern w:val="2"/>
      <w:sz w:val="18"/>
      <w:szCs w:val="18"/>
    </w:rPr>
  </w:style>
  <w:style w:type="character" w:customStyle="1" w:styleId="a6">
    <w:name w:val="批注文字 字符"/>
    <w:link w:val="a4"/>
    <w:uiPriority w:val="99"/>
    <w:semiHidden/>
    <w:rsid w:val="00E521D7"/>
    <w:rPr>
      <w:kern w:val="2"/>
      <w:sz w:val="21"/>
    </w:rPr>
  </w:style>
  <w:style w:type="character" w:customStyle="1" w:styleId="a5">
    <w:name w:val="批注主题 字符"/>
    <w:link w:val="a3"/>
    <w:uiPriority w:val="99"/>
    <w:semiHidden/>
    <w:rsid w:val="00E521D7"/>
    <w:rPr>
      <w:b/>
      <w:bCs/>
      <w:kern w:val="2"/>
      <w:sz w:val="21"/>
    </w:rPr>
  </w:style>
  <w:style w:type="character" w:customStyle="1" w:styleId="aa">
    <w:name w:val="批注框文本 字符"/>
    <w:link w:val="a9"/>
    <w:uiPriority w:val="99"/>
    <w:semiHidden/>
    <w:rsid w:val="00E521D7"/>
    <w:rPr>
      <w:kern w:val="2"/>
      <w:sz w:val="18"/>
      <w:szCs w:val="18"/>
    </w:rPr>
  </w:style>
  <w:style w:type="paragraph" w:styleId="af0">
    <w:name w:val="List Paragraph"/>
    <w:basedOn w:val="a"/>
    <w:uiPriority w:val="34"/>
    <w:qFormat/>
    <w:rsid w:val="002E28D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198</Words>
  <Characters>1135</Characters>
  <Application>Microsoft Office Word</Application>
  <DocSecurity>0</DocSecurity>
  <Lines>9</Lines>
  <Paragraphs>2</Paragraphs>
  <ScaleCrop>false</ScaleCrop>
  <Company>浙江大学公共管理学院</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  浙江大学公共管理学院博士研究生中期考核实施细则（试行）</dc:title>
  <dc:creator>Owner</dc:creator>
  <cp:lastModifiedBy>ZXLZJ</cp:lastModifiedBy>
  <cp:revision>26</cp:revision>
  <cp:lastPrinted>2018-10-12T02:07:00Z</cp:lastPrinted>
  <dcterms:created xsi:type="dcterms:W3CDTF">2024-03-08T08:40:00Z</dcterms:created>
  <dcterms:modified xsi:type="dcterms:W3CDTF">2025-05-15T06:04:00Z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