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eastAsia="zh-Hans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  <w:t>关于产学合作协议的说明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  <w:br w:type="textWrapping"/>
      </w:r>
      <w:r>
        <w:rPr>
          <w:rFonts w:hint="eastAsia" w:ascii="微软雅黑" w:hAnsi="微软雅黑" w:eastAsia="微软雅黑" w:cs="微软雅黑"/>
          <w:sz w:val="32"/>
          <w:szCs w:val="32"/>
          <w:lang w:eastAsia="zh-Hans"/>
        </w:rPr>
        <w:t>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  <w:t>模板仅供参考</w:t>
      </w:r>
      <w:r>
        <w:rPr>
          <w:rFonts w:hint="eastAsia" w:ascii="微软雅黑" w:hAnsi="微软雅黑" w:eastAsia="微软雅黑" w:cs="微软雅黑"/>
          <w:sz w:val="32"/>
          <w:szCs w:val="32"/>
          <w:lang w:eastAsia="zh-Hans"/>
        </w:rPr>
        <w:t>）</w:t>
      </w:r>
    </w:p>
    <w:p>
      <w:p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本项目拟通过与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**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公司合作共同推进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建设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面向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等专业培养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的人才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提高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的能力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项目围绕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的目标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利用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旨在实现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</w:p>
    <w:p>
      <w:pPr>
        <w:ind w:firstLine="5100" w:firstLineChars="17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学院负责人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：</w:t>
      </w:r>
    </w:p>
    <w:p>
      <w:pPr>
        <w:ind w:firstLine="5100" w:firstLineChars="17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学院盖章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：</w:t>
      </w:r>
    </w:p>
    <w:p>
      <w:pPr>
        <w:ind w:firstLine="6300" w:firstLineChars="210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月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日</w:t>
      </w:r>
    </w:p>
    <w:p>
      <w:pPr>
        <w:ind w:firstLine="6300" w:firstLineChars="210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</w:p>
    <w:p>
      <w:pPr>
        <w:ind w:firstLine="6300" w:firstLineChars="2100"/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897F"/>
    <w:rsid w:val="39FD897F"/>
    <w:rsid w:val="6EB975E5"/>
    <w:rsid w:val="777FB5C6"/>
    <w:rsid w:val="7FFF1902"/>
    <w:rsid w:val="E9DFF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2023-07-15T07:33:00Z</dcterms:created>
  <dc:creator>sweeeet</dc:creator>
  <cp:lastModifiedBy>sweeeet</cp:lastModifiedBy>
  <dcterms:modified xsi:type="dcterms:W3CDTF">2023-07-14T17:28:21Z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55A9C0C2D93A07453AFAB064703FCB2E</vt:lpwstr>
  </property>
</Properties>
</file>