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5A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instrText xml:space="preserve"> HYPERLINK "https://ygb.zju.edu.cn/_upload/article/files/30/6f/35f9445646e88fbb0209373156b0/8b0f537f-b4cc-4ff9-933e-193769230a0f.docx"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学费入账办理流程</w:t>
      </w:r>
    </w:p>
    <w:p w14:paraId="5D6D90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申请非国开行生源地国家助学贷款，且贷款直接汇入高校账户，而非学生个人账户类型的学生，需要办理学费入账手续，具体流程为：</w:t>
      </w:r>
    </w:p>
    <w:p w14:paraId="309B6D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（1）登录计财平台，选择查询条件</w:t>
      </w:r>
    </w:p>
    <w:p w14:paraId="1FC14E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收到银行放款通知后，在浙江大学财务信息门户网（网址：http://cwcx.zju.edu.cn/），点击“浙大通行证登录”，进入“高级财务查询-财务到账查询”模块；在“汇入单位”一栏输入自己的姓名，点击“按条件查询”；</w:t>
      </w:r>
    </w:p>
    <w:p w14:paraId="43E01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（2）核对到账信息，打印到款凭证</w:t>
      </w:r>
    </w:p>
    <w:p w14:paraId="1D5D1F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核查检索出的财务到账记录是否为自己的学费到账记录，继而点击“打印”，打印到款凭证；</w:t>
      </w:r>
    </w:p>
    <w:p w14:paraId="248302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（3）携带材料证明，现场认领缴纳</w:t>
      </w:r>
    </w:p>
    <w:p w14:paraId="5AC29D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确认到款后，学生本人携带到款凭证、贷款相关材料和学生证等证明，至就近的会计核算中心学费窗口认领款项并办理学费缴纳。</w:t>
      </w:r>
    </w:p>
    <w:p w14:paraId="4E648D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办理地点及联系方式：</w:t>
      </w:r>
    </w:p>
    <w:tbl>
      <w:tblPr>
        <w:tblStyle w:val="2"/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5445"/>
        <w:gridCol w:w="1610"/>
      </w:tblGrid>
      <w:tr w14:paraId="1C1B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78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校区</w:t>
            </w:r>
          </w:p>
        </w:tc>
        <w:tc>
          <w:tcPr>
            <w:tcW w:w="6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D1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214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</w:tr>
      <w:tr w14:paraId="0D67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D73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紫金港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8FF2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（东区）东六117-2报销大厅3号窗口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C1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88981612</w:t>
            </w:r>
          </w:p>
        </w:tc>
      </w:tr>
      <w:tr w14:paraId="4013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5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D6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（西区）成均苑8幢116室7号窗口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C5A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88206563</w:t>
            </w:r>
          </w:p>
        </w:tc>
      </w:tr>
      <w:tr w14:paraId="11F2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2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玉泉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E18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外经贸楼1楼报销大厅6-7号窗口拐角处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404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87951080</w:t>
            </w:r>
          </w:p>
        </w:tc>
      </w:tr>
      <w:tr w14:paraId="78AF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DEF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华家池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AA9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行政服务办事中心（老图书馆101室）8号窗口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BB3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86436832</w:t>
            </w:r>
          </w:p>
        </w:tc>
      </w:tr>
    </w:tbl>
    <w:p w14:paraId="12469E8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7FF6F35"/>
    <w:rsid w:val="07FF6F35"/>
    <w:rsid w:val="492245D9"/>
    <w:rsid w:val="60EE3138"/>
    <w:rsid w:val="6B3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460</Characters>
  <Lines>0</Lines>
  <Paragraphs>0</Paragraphs>
  <TotalTime>3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2022-09-06T09:19:00Z</dcterms:created>
  <dc:creator>滕如萍</dc:creator>
  <cp:lastModifiedBy>Savage</cp:lastModifiedBy>
  <dcterms:modified xsi:type="dcterms:W3CDTF">2025-09-09T01:17:49Z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05DF64D91C814B9D97D7FD0A9F3CBB99_13</vt:lpwstr>
  </property>
</Properties>
</file>