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5A3BC" w14:textId="77777777" w:rsidR="00AA6825" w:rsidRDefault="00AA6825" w:rsidP="00AA6825">
      <w:pPr>
        <w:spacing w:line="600" w:lineRule="exact"/>
        <w:rPr>
          <w:rStyle w:val="10"/>
          <w:b w:val="0"/>
          <w:sz w:val="32"/>
          <w:szCs w:val="32"/>
        </w:rPr>
      </w:pPr>
      <w:bookmarkStart w:id="0" w:name="_Toc21372"/>
      <w:bookmarkStart w:id="1" w:name="_Toc17658"/>
      <w:r>
        <w:rPr>
          <w:rStyle w:val="10"/>
          <w:rFonts w:hAnsi="黑体"/>
          <w:b w:val="0"/>
          <w:sz w:val="32"/>
          <w:szCs w:val="32"/>
        </w:rPr>
        <w:t>附件</w:t>
      </w:r>
      <w:r>
        <w:rPr>
          <w:rStyle w:val="10"/>
          <w:rFonts w:hint="eastAsia"/>
          <w:b w:val="0"/>
          <w:sz w:val="32"/>
          <w:szCs w:val="32"/>
        </w:rPr>
        <w:t>1</w:t>
      </w:r>
    </w:p>
    <w:p w14:paraId="1E574D2D" w14:textId="77777777" w:rsidR="00AA6825" w:rsidRDefault="00AA6825" w:rsidP="00AA6825">
      <w:pPr>
        <w:spacing w:line="600" w:lineRule="exact"/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国土资源科学技术奖推荐书</w:t>
      </w:r>
    </w:p>
    <w:bookmarkEnd w:id="0"/>
    <w:bookmarkEnd w:id="1"/>
    <w:p w14:paraId="163874B8" w14:textId="77777777" w:rsidR="00AA6825" w:rsidRDefault="00AA6825" w:rsidP="00AA6825">
      <w:pPr>
        <w:spacing w:line="5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（2019年度）</w:t>
      </w:r>
    </w:p>
    <w:p w14:paraId="0EE26142" w14:textId="77777777" w:rsidR="00AA6825" w:rsidRDefault="00AA6825" w:rsidP="00AA6825">
      <w:pPr>
        <w:spacing w:line="6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一、成果基本情况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8"/>
        <w:gridCol w:w="360"/>
        <w:gridCol w:w="427"/>
        <w:gridCol w:w="338"/>
        <w:gridCol w:w="999"/>
        <w:gridCol w:w="1221"/>
        <w:gridCol w:w="563"/>
        <w:gridCol w:w="1014"/>
        <w:gridCol w:w="330"/>
        <w:gridCol w:w="471"/>
        <w:gridCol w:w="251"/>
        <w:gridCol w:w="643"/>
        <w:gridCol w:w="46"/>
        <w:gridCol w:w="1664"/>
      </w:tblGrid>
      <w:tr w:rsidR="00986B2C" w14:paraId="4875DB2F" w14:textId="77777777" w:rsidTr="00986B2C">
        <w:trPr>
          <w:cantSplit/>
          <w:trHeight w:val="345"/>
          <w:jc w:val="center"/>
        </w:trPr>
        <w:tc>
          <w:tcPr>
            <w:tcW w:w="61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E847C" w14:textId="5ED0C175" w:rsidR="00986B2C" w:rsidRDefault="00986B2C" w:rsidP="00986B2C">
            <w:pPr>
              <w:snapToGrid w:val="0"/>
              <w:spacing w:line="24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专业评审组：应用技术开发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76AA" w14:textId="77777777" w:rsidR="00986B2C" w:rsidRDefault="00986B2C" w:rsidP="00AA6825">
            <w:pPr>
              <w:snapToGrid w:val="0"/>
              <w:spacing w:line="24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成果编号：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E4E11" w14:textId="77777777" w:rsidR="00986B2C" w:rsidRDefault="00986B2C" w:rsidP="0001130E">
            <w:pPr>
              <w:spacing w:line="240" w:lineRule="exact"/>
              <w:ind w:left="34"/>
              <w:rPr>
                <w:rFonts w:ascii="黑体" w:eastAsia="黑体" w:hAnsi="宋体"/>
                <w:szCs w:val="21"/>
              </w:rPr>
            </w:pPr>
          </w:p>
        </w:tc>
      </w:tr>
      <w:tr w:rsidR="00AA6825" w14:paraId="4B9917AD" w14:textId="77777777" w:rsidTr="00AA6825">
        <w:trPr>
          <w:cantSplit/>
          <w:trHeight w:hRule="exact" w:val="622"/>
          <w:jc w:val="center"/>
        </w:trPr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68153" w14:textId="77777777" w:rsidR="00AA6825" w:rsidRDefault="00AA6825" w:rsidP="0001130E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成果</w:t>
            </w:r>
          </w:p>
          <w:p w14:paraId="337C3288" w14:textId="77777777" w:rsidR="00AA6825" w:rsidRDefault="00AA6825" w:rsidP="0001130E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名称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AB5C1B" w14:textId="77777777" w:rsidR="00AA6825" w:rsidRDefault="00AA6825" w:rsidP="0001130E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名称</w:t>
            </w:r>
          </w:p>
        </w:tc>
        <w:tc>
          <w:tcPr>
            <w:tcW w:w="7540" w:type="dxa"/>
            <w:gridSpan w:val="11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94356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t>浙江省农村存量建设用地调查成果、技术与应用示范</w:t>
            </w:r>
          </w:p>
        </w:tc>
      </w:tr>
      <w:tr w:rsidR="00AA6825" w14:paraId="32AA888E" w14:textId="77777777" w:rsidTr="00AA6825">
        <w:trPr>
          <w:cantSplit/>
          <w:trHeight w:val="585"/>
          <w:jc w:val="center"/>
        </w:trPr>
        <w:tc>
          <w:tcPr>
            <w:tcW w:w="119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4B2E3518" w14:textId="77777777" w:rsidR="00AA6825" w:rsidRDefault="00AA6825" w:rsidP="0001130E">
            <w:pPr>
              <w:snapToGrid w:val="0"/>
              <w:spacing w:beforeLines="30" w:before="93" w:line="360" w:lineRule="auto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87" w:type="dxa"/>
            <w:gridSpan w:val="2"/>
            <w:tcBorders>
              <w:bottom w:val="single" w:sz="6" w:space="0" w:color="auto"/>
            </w:tcBorders>
            <w:vAlign w:val="center"/>
          </w:tcPr>
          <w:p w14:paraId="46B7AD1D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>
              <w:t>公布名</w:t>
            </w:r>
          </w:p>
        </w:tc>
        <w:tc>
          <w:tcPr>
            <w:tcW w:w="7540" w:type="dxa"/>
            <w:gridSpan w:val="1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F7911BF" w14:textId="77777777" w:rsidR="00AA6825" w:rsidRDefault="00AA6825" w:rsidP="0001130E">
            <w:pPr>
              <w:snapToGrid w:val="0"/>
              <w:spacing w:line="240" w:lineRule="exact"/>
              <w:rPr>
                <w:szCs w:val="21"/>
              </w:rPr>
            </w:pPr>
            <w:bookmarkStart w:id="2" w:name="xm_ename"/>
            <w:bookmarkEnd w:id="2"/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AA6825" w14:paraId="4521BA70" w14:textId="77777777" w:rsidTr="00AA6825">
        <w:trPr>
          <w:cantSplit/>
          <w:trHeight w:hRule="exact" w:val="596"/>
          <w:jc w:val="center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14:paraId="534583F4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</w:t>
            </w:r>
            <w:r>
              <w:rPr>
                <w:rFonts w:ascii="宋体" w:hAnsi="宋体"/>
                <w:szCs w:val="21"/>
              </w:rPr>
              <w:t>人</w:t>
            </w:r>
          </w:p>
        </w:tc>
        <w:tc>
          <w:tcPr>
            <w:tcW w:w="7540" w:type="dxa"/>
            <w:gridSpan w:val="11"/>
            <w:tcBorders>
              <w:right w:val="single" w:sz="12" w:space="0" w:color="auto"/>
            </w:tcBorders>
            <w:vAlign w:val="center"/>
          </w:tcPr>
          <w:p w14:paraId="2CE415B6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沈国明、毛茵、谭荣、关涛、蒋明利、方恺、朱斌、王维维、花一明、龚艳青</w:t>
            </w:r>
          </w:p>
        </w:tc>
      </w:tr>
      <w:tr w:rsidR="00AA6825" w14:paraId="759526BE" w14:textId="77777777" w:rsidTr="00AA6825">
        <w:trPr>
          <w:cantSplit/>
          <w:trHeight w:hRule="exact" w:val="1085"/>
          <w:jc w:val="center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14:paraId="39FA33EE" w14:textId="77777777" w:rsidR="00AA6825" w:rsidRDefault="00AA6825" w:rsidP="0001130E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540" w:type="dxa"/>
            <w:gridSpan w:val="11"/>
            <w:tcBorders>
              <w:right w:val="single" w:sz="12" w:space="0" w:color="auto"/>
            </w:tcBorders>
            <w:vAlign w:val="center"/>
          </w:tcPr>
          <w:p w14:paraId="4EA6F1C0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浙江省土地勘测规划院、浙江大学</w:t>
            </w:r>
          </w:p>
        </w:tc>
      </w:tr>
      <w:tr w:rsidR="00AA6825" w14:paraId="5D0BE588" w14:textId="77777777" w:rsidTr="00AA6825">
        <w:trPr>
          <w:cantSplit/>
          <w:trHeight w:val="375"/>
          <w:jc w:val="center"/>
        </w:trPr>
        <w:tc>
          <w:tcPr>
            <w:tcW w:w="198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5FC389D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单位</w:t>
            </w:r>
          </w:p>
          <w:p w14:paraId="6814C6F5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14:paraId="0021A2D0" w14:textId="77777777" w:rsidR="00AA6825" w:rsidRDefault="00AA6825" w:rsidP="0001130E">
            <w:pPr>
              <w:snapToGrid w:val="0"/>
              <w:spacing w:beforeLines="20" w:before="62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浙江省自然资源厅</w:t>
            </w:r>
          </w:p>
        </w:tc>
        <w:tc>
          <w:tcPr>
            <w:tcW w:w="2378" w:type="dxa"/>
            <w:gridSpan w:val="4"/>
            <w:vAlign w:val="center"/>
          </w:tcPr>
          <w:p w14:paraId="256FB811" w14:textId="77777777" w:rsidR="00AA6825" w:rsidRDefault="00AA6825" w:rsidP="0001130E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成果名称可否公布</w:t>
            </w: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14:paraId="49F527FD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是</w:t>
            </w:r>
          </w:p>
        </w:tc>
      </w:tr>
      <w:tr w:rsidR="00AA6825" w14:paraId="021AD744" w14:textId="77777777" w:rsidTr="00AA6825">
        <w:trPr>
          <w:cantSplit/>
          <w:trHeight w:val="375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C717D55" w14:textId="77777777" w:rsidR="00AA6825" w:rsidRDefault="00AA6825" w:rsidP="0001130E">
            <w:pPr>
              <w:snapToGrid w:val="0"/>
              <w:spacing w:beforeLines="20" w:before="62"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18E1E113" w14:textId="77777777" w:rsidR="00AA6825" w:rsidRDefault="00AA6825" w:rsidP="0001130E">
            <w:pPr>
              <w:snapToGrid w:val="0"/>
              <w:spacing w:beforeLines="20" w:before="62"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78" w:type="dxa"/>
            <w:gridSpan w:val="4"/>
            <w:tcBorders>
              <w:bottom w:val="single" w:sz="4" w:space="0" w:color="auto"/>
            </w:tcBorders>
            <w:vAlign w:val="center"/>
          </w:tcPr>
          <w:p w14:paraId="2C845C69" w14:textId="77777777" w:rsidR="00AA6825" w:rsidRDefault="00AA6825" w:rsidP="0001130E">
            <w:pPr>
              <w:snapToGrid w:val="0"/>
              <w:spacing w:beforeLines="20" w:before="62"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密　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级</w:t>
            </w:r>
          </w:p>
        </w:tc>
        <w:tc>
          <w:tcPr>
            <w:tcW w:w="260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D9FF0F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非密</w:t>
            </w:r>
          </w:p>
        </w:tc>
      </w:tr>
      <w:tr w:rsidR="00AA6825" w14:paraId="4B8E87B5" w14:textId="77777777" w:rsidTr="00AA6825">
        <w:trPr>
          <w:cantSplit/>
          <w:trHeight w:val="375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AC10612" w14:textId="77777777" w:rsidR="00AA6825" w:rsidRDefault="00AA6825" w:rsidP="0001130E">
            <w:pPr>
              <w:snapToGrid w:val="0"/>
              <w:spacing w:beforeLines="20" w:before="62"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3A12CD7D" w14:textId="77777777" w:rsidR="00AA6825" w:rsidRDefault="00AA6825" w:rsidP="0001130E">
            <w:pPr>
              <w:snapToGrid w:val="0"/>
              <w:spacing w:beforeLines="20" w:before="62"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uto"/>
            </w:tcBorders>
            <w:vAlign w:val="center"/>
          </w:tcPr>
          <w:p w14:paraId="7E6202EE" w14:textId="77777777" w:rsidR="00AA6825" w:rsidRDefault="00AA6825" w:rsidP="0001130E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 密 日 期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1177274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AA6825" w14:paraId="5C885C2C" w14:textId="77777777" w:rsidTr="00AA6825">
        <w:trPr>
          <w:cantSplit/>
          <w:trHeight w:val="375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5F9141B" w14:textId="77777777" w:rsidR="00AA6825" w:rsidRDefault="00AA6825" w:rsidP="0001130E">
            <w:pPr>
              <w:snapToGrid w:val="0"/>
              <w:spacing w:beforeLines="20" w:before="62"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2F85121F" w14:textId="77777777" w:rsidR="00AA6825" w:rsidRDefault="00AA6825" w:rsidP="0001130E">
            <w:pPr>
              <w:snapToGrid w:val="0"/>
              <w:spacing w:beforeLines="20" w:before="62"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uto"/>
            </w:tcBorders>
            <w:vAlign w:val="center"/>
          </w:tcPr>
          <w:p w14:paraId="1F14FF96" w14:textId="77777777" w:rsidR="00AA6825" w:rsidRDefault="00AA6825" w:rsidP="0001130E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保密期限(年)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9DEC8C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AA6825" w14:paraId="5EB22974" w14:textId="77777777" w:rsidTr="00AA6825">
        <w:trPr>
          <w:cantSplit/>
          <w:trHeight w:val="375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644EF5B" w14:textId="77777777" w:rsidR="00AA6825" w:rsidRDefault="00AA6825" w:rsidP="0001130E">
            <w:pPr>
              <w:snapToGrid w:val="0"/>
              <w:spacing w:beforeLines="20" w:before="62"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4D9F5B10" w14:textId="77777777" w:rsidR="00AA6825" w:rsidRDefault="00AA6825" w:rsidP="0001130E">
            <w:pPr>
              <w:snapToGrid w:val="0"/>
              <w:spacing w:beforeLines="20" w:before="62"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uto"/>
            </w:tcBorders>
            <w:vAlign w:val="center"/>
          </w:tcPr>
          <w:p w14:paraId="757548F4" w14:textId="77777777" w:rsidR="00AA6825" w:rsidRDefault="00AA6825" w:rsidP="0001130E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定密审查机构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CB82C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AA6825" w14:paraId="3751B195" w14:textId="77777777" w:rsidTr="00AA6825">
        <w:trPr>
          <w:cantSplit/>
          <w:trHeight w:val="525"/>
          <w:jc w:val="center"/>
        </w:trPr>
        <w:tc>
          <w:tcPr>
            <w:tcW w:w="1558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3ED2D31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学科分类</w:t>
            </w:r>
          </w:p>
          <w:p w14:paraId="6CEB99C6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772D34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36" w:type="dxa"/>
            <w:gridSpan w:val="7"/>
            <w:tcBorders>
              <w:bottom w:val="single" w:sz="6" w:space="0" w:color="auto"/>
            </w:tcBorders>
            <w:vAlign w:val="center"/>
          </w:tcPr>
          <w:p w14:paraId="680DE97F" w14:textId="77777777" w:rsidR="00AA6825" w:rsidRDefault="00AA6825" w:rsidP="0001130E">
            <w:pPr>
              <w:snapToGrid w:val="0"/>
              <w:spacing w:line="220" w:lineRule="exact"/>
              <w:rPr>
                <w:rFonts w:ascii="楷体_GB2312" w:eastAsia="楷体_GB2312" w:hAnsi="宋体"/>
                <w:szCs w:val="21"/>
                <w:highlight w:val="yellow"/>
              </w:rPr>
            </w:pPr>
            <w:r w:rsidRPr="00AA6825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AA6825">
              <w:rPr>
                <w:rFonts w:ascii="楷体_GB2312" w:eastAsia="楷体_GB2312" w:hAnsi="宋体" w:hint="eastAsia"/>
                <w:bCs/>
                <w:szCs w:val="21"/>
              </w:rPr>
              <w:t>6402099H</w:t>
            </w:r>
            <w:r w:rsidRPr="00AA6825">
              <w:rPr>
                <w:rFonts w:ascii="楷体_GB2312" w:eastAsia="楷体_GB2312" w:hAnsi="宋体" w:hint="eastAsia"/>
                <w:szCs w:val="21"/>
              </w:rPr>
              <w:t>土地调查与监测技术其他学科</w:t>
            </w:r>
          </w:p>
        </w:tc>
        <w:tc>
          <w:tcPr>
            <w:tcW w:w="940" w:type="dxa"/>
            <w:gridSpan w:val="3"/>
            <w:tcBorders>
              <w:bottom w:val="single" w:sz="6" w:space="0" w:color="auto"/>
            </w:tcBorders>
            <w:vAlign w:val="center"/>
          </w:tcPr>
          <w:p w14:paraId="78C3A385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66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4652539" w14:textId="77777777" w:rsidR="00AA6825" w:rsidRDefault="00AA6825" w:rsidP="0001130E">
            <w:pPr>
              <w:spacing w:line="240" w:lineRule="exact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 xml:space="preserve"> 6402099H</w:t>
            </w:r>
          </w:p>
        </w:tc>
      </w:tr>
      <w:tr w:rsidR="00AA6825" w14:paraId="4B2658C7" w14:textId="77777777" w:rsidTr="00AA6825">
        <w:trPr>
          <w:cantSplit/>
          <w:trHeight w:val="525"/>
          <w:jc w:val="center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166B9B" w14:textId="77777777" w:rsidR="00AA6825" w:rsidRDefault="00AA6825" w:rsidP="0001130E">
            <w:pPr>
              <w:snapToGrid w:val="0"/>
              <w:spacing w:beforeLines="20" w:before="62"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2B0846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93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96602" w14:textId="77777777" w:rsidR="00AA6825" w:rsidRDefault="00AA6825" w:rsidP="0001130E">
            <w:pPr>
              <w:snapToGrid w:val="0"/>
              <w:spacing w:line="220" w:lineRule="exact"/>
              <w:rPr>
                <w:rFonts w:ascii="楷体_GB2312" w:eastAsia="楷体_GB2312" w:hAnsi="宋体"/>
                <w:szCs w:val="21"/>
                <w:highlight w:val="yellow"/>
              </w:rPr>
            </w:pPr>
            <w:r w:rsidRPr="00AA6825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AA6825">
              <w:rPr>
                <w:rFonts w:ascii="楷体_GB2312" w:eastAsia="楷体_GB2312" w:hAnsi="宋体" w:hint="eastAsia"/>
                <w:bCs/>
                <w:szCs w:val="21"/>
              </w:rPr>
              <w:t>6403099H</w:t>
            </w:r>
            <w:r w:rsidRPr="00AA6825">
              <w:rPr>
                <w:rFonts w:ascii="楷体_GB2312" w:eastAsia="楷体_GB2312" w:hAnsi="宋体" w:hint="eastAsia"/>
                <w:szCs w:val="21"/>
              </w:rPr>
              <w:t>土地评价技术其他学科</w:t>
            </w:r>
          </w:p>
        </w:tc>
        <w:tc>
          <w:tcPr>
            <w:tcW w:w="94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B28E0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66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C0486" w14:textId="77777777" w:rsidR="00AA6825" w:rsidRDefault="00AA6825" w:rsidP="0001130E">
            <w:pPr>
              <w:spacing w:line="240" w:lineRule="exact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 xml:space="preserve"> 6403099H</w:t>
            </w:r>
          </w:p>
        </w:tc>
      </w:tr>
      <w:tr w:rsidR="00AA6825" w14:paraId="5D2E2327" w14:textId="77777777" w:rsidTr="00AA6825">
        <w:trPr>
          <w:cantSplit/>
          <w:trHeight w:val="525"/>
          <w:jc w:val="center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28AACE" w14:textId="77777777" w:rsidR="00AA6825" w:rsidRDefault="00AA6825" w:rsidP="0001130E">
            <w:pPr>
              <w:snapToGrid w:val="0"/>
              <w:spacing w:beforeLines="20" w:before="62"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2D5283" w14:textId="77777777" w:rsidR="00AA6825" w:rsidRP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A682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936" w:type="dxa"/>
            <w:gridSpan w:val="7"/>
            <w:tcBorders>
              <w:top w:val="single" w:sz="6" w:space="0" w:color="auto"/>
            </w:tcBorders>
            <w:vAlign w:val="center"/>
          </w:tcPr>
          <w:p w14:paraId="0DC355D7" w14:textId="77777777" w:rsidR="00AA6825" w:rsidRPr="00AA6825" w:rsidRDefault="00AA6825" w:rsidP="0001130E">
            <w:pPr>
              <w:snapToGrid w:val="0"/>
              <w:spacing w:line="220" w:lineRule="exact"/>
              <w:rPr>
                <w:rFonts w:ascii="楷体_GB2312" w:eastAsia="楷体_GB2312" w:hAnsi="宋体"/>
                <w:szCs w:val="21"/>
                <w:highlight w:val="yellow"/>
              </w:rPr>
            </w:pPr>
          </w:p>
        </w:tc>
        <w:tc>
          <w:tcPr>
            <w:tcW w:w="940" w:type="dxa"/>
            <w:gridSpan w:val="3"/>
            <w:tcBorders>
              <w:top w:val="single" w:sz="6" w:space="0" w:color="auto"/>
            </w:tcBorders>
            <w:vAlign w:val="center"/>
          </w:tcPr>
          <w:p w14:paraId="19C0E250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7B6DC4D" w14:textId="77777777" w:rsidR="00AA6825" w:rsidRDefault="00AA6825" w:rsidP="0001130E">
            <w:pPr>
              <w:spacing w:line="240" w:lineRule="exact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 xml:space="preserve"> </w:t>
            </w:r>
          </w:p>
        </w:tc>
      </w:tr>
      <w:tr w:rsidR="00AA6825" w14:paraId="313491D1" w14:textId="77777777" w:rsidTr="00AA6825">
        <w:trPr>
          <w:cantSplit/>
          <w:trHeight w:val="525"/>
          <w:jc w:val="center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077D50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所属国民经济行业</w:t>
            </w:r>
          </w:p>
        </w:tc>
        <w:tc>
          <w:tcPr>
            <w:tcW w:w="754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5F405B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科学研究、技术服务和地质勘查业</w:t>
            </w:r>
          </w:p>
        </w:tc>
      </w:tr>
      <w:tr w:rsidR="00AA6825" w14:paraId="10F27781" w14:textId="77777777" w:rsidTr="00AA6825">
        <w:trPr>
          <w:cantSplit/>
          <w:trHeight w:val="540"/>
          <w:jc w:val="center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CABF97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任 </w:t>
            </w:r>
            <w:proofErr w:type="gramStart"/>
            <w:r>
              <w:rPr>
                <w:rFonts w:ascii="宋体" w:hAnsi="宋体"/>
                <w:szCs w:val="21"/>
              </w:rPr>
              <w:t>务</w:t>
            </w:r>
            <w:proofErr w:type="gramEnd"/>
            <w:r>
              <w:rPr>
                <w:rFonts w:ascii="宋体" w:hAnsi="宋体"/>
                <w:szCs w:val="21"/>
              </w:rPr>
              <w:t xml:space="preserve"> 来 源</w:t>
            </w:r>
          </w:p>
        </w:tc>
        <w:tc>
          <w:tcPr>
            <w:tcW w:w="754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24D455" w14:textId="77777777" w:rsidR="00AA6825" w:rsidRDefault="00AA6825" w:rsidP="0001130E">
            <w:pPr>
              <w:snapToGrid w:val="0"/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>B部委计划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>C省</w:t>
            </w:r>
            <w:r>
              <w:rPr>
                <w:rFonts w:ascii="楷体_GB2312" w:eastAsia="楷体_GB2312" w:hAnsi="宋体" w:hint="eastAsia"/>
                <w:szCs w:val="21"/>
              </w:rPr>
              <w:t>、</w:t>
            </w:r>
            <w:r>
              <w:rPr>
                <w:rFonts w:ascii="楷体_GB2312" w:eastAsia="楷体_GB2312" w:hAnsi="宋体"/>
                <w:szCs w:val="21"/>
              </w:rPr>
              <w:t>市</w:t>
            </w:r>
            <w:r>
              <w:rPr>
                <w:rFonts w:ascii="楷体_GB2312" w:eastAsia="楷体_GB2312" w:hAnsi="宋体" w:hint="eastAsia"/>
                <w:szCs w:val="21"/>
              </w:rPr>
              <w:t>、</w:t>
            </w:r>
            <w:r>
              <w:rPr>
                <w:rFonts w:ascii="楷体_GB2312" w:eastAsia="楷体_GB2312" w:hAnsi="宋体"/>
                <w:szCs w:val="21"/>
              </w:rPr>
              <w:t>自治区计划</w:t>
            </w:r>
          </w:p>
        </w:tc>
      </w:tr>
      <w:tr w:rsidR="00AA6825" w14:paraId="528B76BB" w14:textId="77777777" w:rsidTr="00AA6825">
        <w:trPr>
          <w:cantSplit/>
          <w:trHeight w:hRule="exact" w:val="323"/>
          <w:jc w:val="center"/>
        </w:trPr>
        <w:tc>
          <w:tcPr>
            <w:tcW w:w="9525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DF534D" w14:textId="77777777" w:rsidR="00AA6825" w:rsidRDefault="00AA6825" w:rsidP="0001130E">
            <w:pPr>
              <w:snapToGrid w:val="0"/>
              <w:spacing w:beforeLines="20" w:before="62" w:line="24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具体计划、基金名称、项目名称和编号： （不超过300字）</w:t>
            </w:r>
          </w:p>
        </w:tc>
      </w:tr>
      <w:tr w:rsidR="00AA6825" w14:paraId="2CE57B53" w14:textId="77777777" w:rsidTr="00AA6825">
        <w:trPr>
          <w:cantSplit/>
          <w:trHeight w:hRule="exact" w:val="1401"/>
          <w:jc w:val="center"/>
        </w:trPr>
        <w:tc>
          <w:tcPr>
            <w:tcW w:w="9525" w:type="dxa"/>
            <w:gridSpan w:val="1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56C1E5" w14:textId="77777777" w:rsidR="00AA6825" w:rsidRDefault="00AA6825" w:rsidP="00AA6825">
            <w:pPr>
              <w:snapToGrid w:val="0"/>
              <w:spacing w:line="280" w:lineRule="exact"/>
              <w:ind w:left="42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1.共享发展理念下的我国新型城乡土地制度体系构建研究，国家社会科学基金重大项目（1</w:t>
            </w:r>
            <w:r>
              <w:rPr>
                <w:rFonts w:ascii="楷体_GB2312" w:eastAsia="楷体_GB2312" w:hAnsi="宋体"/>
                <w:szCs w:val="21"/>
              </w:rPr>
              <w:t>6</w:t>
            </w:r>
            <w:r>
              <w:rPr>
                <w:rFonts w:ascii="楷体_GB2312" w:eastAsia="楷体_GB2312" w:hAnsi="宋体" w:hint="eastAsia"/>
                <w:szCs w:val="21"/>
              </w:rPr>
              <w:t>ZDA020）</w:t>
            </w:r>
          </w:p>
          <w:p w14:paraId="5A593F7D" w14:textId="77777777" w:rsidR="00AA6825" w:rsidRDefault="00AA6825" w:rsidP="00AA6825">
            <w:pPr>
              <w:snapToGrid w:val="0"/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2.基础设施用地“绿色化”的管理机制研究，国家自然科学基金面上项目（71573231） 3.浙江省农村低效用地调查 （3606299） 4.</w:t>
            </w:r>
            <w:r>
              <w:rPr>
                <w:rFonts w:ascii="楷体_GB2312" w:eastAsia="楷体_GB2312" w:hAnsi="宋体"/>
                <w:szCs w:val="21"/>
              </w:rPr>
              <w:t>浙江省土地政策</w:t>
            </w:r>
            <w:r>
              <w:rPr>
                <w:rFonts w:ascii="楷体_GB2312" w:eastAsia="楷体_GB2312" w:hAnsi="宋体" w:hint="eastAsia"/>
                <w:szCs w:val="21"/>
              </w:rPr>
              <w:t>实证</w:t>
            </w:r>
            <w:r>
              <w:rPr>
                <w:rFonts w:ascii="楷体_GB2312" w:eastAsia="楷体_GB2312" w:hAnsi="宋体"/>
                <w:szCs w:val="21"/>
              </w:rPr>
              <w:t>监测评估</w:t>
            </w:r>
            <w:r>
              <w:rPr>
                <w:rFonts w:ascii="楷体_GB2312" w:eastAsia="楷体_GB2312" w:hAnsi="宋体" w:hint="eastAsia"/>
                <w:szCs w:val="21"/>
              </w:rPr>
              <w:t>（编号？） 5.新型城镇化背景下浙江省农村建设用地管理研究，原浙江省国土资源厅，2</w:t>
            </w:r>
            <w:r>
              <w:rPr>
                <w:rFonts w:ascii="楷体_GB2312" w:eastAsia="楷体_GB2312" w:hAnsi="宋体"/>
                <w:szCs w:val="21"/>
              </w:rPr>
              <w:t>015</w:t>
            </w:r>
          </w:p>
        </w:tc>
      </w:tr>
      <w:tr w:rsidR="00AA6825" w14:paraId="6288D333" w14:textId="77777777" w:rsidTr="00AA6825">
        <w:trPr>
          <w:cantSplit/>
          <w:trHeight w:hRule="exact" w:val="450"/>
          <w:jc w:val="center"/>
        </w:trPr>
        <w:tc>
          <w:tcPr>
            <w:tcW w:w="2323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8DB9E" w14:textId="77777777" w:rsidR="00AA6825" w:rsidRDefault="00AA6825" w:rsidP="0001130E">
            <w:pPr>
              <w:snapToGrid w:val="0"/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t>授权发明专利（项）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E2CA5" w14:textId="77777777" w:rsidR="00AA6825" w:rsidRDefault="00AA6825" w:rsidP="0001130E">
            <w:pPr>
              <w:snapToGrid w:val="0"/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36D51" w14:textId="77777777" w:rsidR="00AA6825" w:rsidRDefault="00AA6825" w:rsidP="0001130E">
            <w:pPr>
              <w:snapToGrid w:val="0"/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t>授权的其他知识产权（项）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578D1" w14:textId="77777777" w:rsidR="00AA6825" w:rsidRDefault="00AA6825" w:rsidP="0001130E">
            <w:pPr>
              <w:snapToGrid w:val="0"/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0</w:t>
            </w:r>
          </w:p>
        </w:tc>
      </w:tr>
      <w:tr w:rsidR="00AA6825" w14:paraId="59C40634" w14:textId="77777777" w:rsidTr="00AA6825">
        <w:trPr>
          <w:cantSplit/>
          <w:trHeight w:hRule="exact" w:val="454"/>
          <w:jc w:val="center"/>
        </w:trPr>
        <w:tc>
          <w:tcPr>
            <w:tcW w:w="2323" w:type="dxa"/>
            <w:gridSpan w:val="4"/>
            <w:tcBorders>
              <w:left w:val="single" w:sz="12" w:space="0" w:color="auto"/>
            </w:tcBorders>
            <w:vAlign w:val="center"/>
          </w:tcPr>
          <w:p w14:paraId="361B2D3C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项目起止时间</w:t>
            </w:r>
          </w:p>
        </w:tc>
        <w:tc>
          <w:tcPr>
            <w:tcW w:w="999" w:type="dxa"/>
            <w:tcBorders>
              <w:right w:val="nil"/>
            </w:tcBorders>
            <w:vAlign w:val="center"/>
          </w:tcPr>
          <w:p w14:paraId="4BA32B3E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起始：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015</w:t>
            </w:r>
          </w:p>
        </w:tc>
        <w:tc>
          <w:tcPr>
            <w:tcW w:w="178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BEB833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>
              <w:rPr>
                <w:rFonts w:ascii="楷体_GB2312" w:eastAsia="楷体_GB2312" w:hAnsi="宋体"/>
                <w:szCs w:val="21"/>
              </w:rPr>
              <w:t>015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/>
                <w:szCs w:val="21"/>
              </w:rPr>
              <w:t>12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/>
                <w:szCs w:val="21"/>
              </w:rPr>
              <w:t>9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日 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8AD4BBA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完成：</w:t>
            </w:r>
          </w:p>
        </w:tc>
        <w:tc>
          <w:tcPr>
            <w:tcW w:w="3075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1B3EF830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>
              <w:rPr>
                <w:rFonts w:ascii="楷体_GB2312" w:eastAsia="楷体_GB2312" w:hAnsi="宋体"/>
                <w:szCs w:val="21"/>
              </w:rPr>
              <w:t>016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/>
                <w:szCs w:val="21"/>
              </w:rPr>
              <w:t>12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/>
                <w:szCs w:val="21"/>
              </w:rPr>
              <w:t>30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AA6825" w14:paraId="481D5A09" w14:textId="77777777" w:rsidTr="00AA6825">
        <w:trPr>
          <w:cantSplit/>
          <w:trHeight w:hRule="exact" w:val="454"/>
          <w:jc w:val="center"/>
        </w:trPr>
        <w:tc>
          <w:tcPr>
            <w:tcW w:w="232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EDEA5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推荐单位推荐等级</w:t>
            </w:r>
          </w:p>
        </w:tc>
        <w:tc>
          <w:tcPr>
            <w:tcW w:w="7202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202D0B" w14:textId="77777777" w:rsidR="00AA6825" w:rsidRDefault="00AA6825" w:rsidP="0001130E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A6CD550" w14:textId="77777777" w:rsidR="00AA6825" w:rsidRDefault="00AA6825" w:rsidP="0001130E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申报单位申报等级</w:t>
            </w:r>
          </w:p>
          <w:p w14:paraId="7C40417D" w14:textId="77777777" w:rsidR="00AA6825" w:rsidRDefault="00AA6825" w:rsidP="0001130E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推荐单位推荐等级</w:t>
            </w:r>
          </w:p>
        </w:tc>
      </w:tr>
    </w:tbl>
    <w:p w14:paraId="2C98664D" w14:textId="77777777" w:rsidR="00F948AB" w:rsidRPr="00AA6825" w:rsidRDefault="001D60E1" w:rsidP="00CB0E85">
      <w:bookmarkStart w:id="3" w:name="_GoBack"/>
      <w:bookmarkEnd w:id="3"/>
    </w:p>
    <w:sectPr w:rsidR="00F948AB" w:rsidRPr="00AA6825" w:rsidSect="00400A99">
      <w:headerReference w:type="default" r:id="rId7"/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653E" w14:textId="77777777" w:rsidR="001D60E1" w:rsidRDefault="001D60E1">
      <w:r>
        <w:separator/>
      </w:r>
    </w:p>
  </w:endnote>
  <w:endnote w:type="continuationSeparator" w:id="0">
    <w:p w14:paraId="3DE39586" w14:textId="77777777" w:rsidR="001D60E1" w:rsidRDefault="001D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58747" w14:textId="77777777" w:rsidR="00AB2723" w:rsidRDefault="00AA6825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16</w:t>
    </w:r>
    <w:r>
      <w:fldChar w:fldCharType="end"/>
    </w:r>
  </w:p>
  <w:p w14:paraId="79635F1E" w14:textId="77777777" w:rsidR="00AB2723" w:rsidRDefault="001D60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746A5" w14:textId="77777777" w:rsidR="00AB2723" w:rsidRDefault="00AA6825">
    <w:pPr>
      <w:pStyle w:val="a8"/>
      <w:jc w:val="center"/>
      <w:rPr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E0AB5" wp14:editId="221D7A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900AA" w14:textId="77777777" w:rsidR="00AB2723" w:rsidRDefault="00AA6825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AA682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7EE0AB5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" filled="f" stroked="f">
              <v:textbox style="mso-fit-shape-to-text:t" inset="0,0,0,0">
                <w:txbxContent>
                  <w:p w14:paraId="5FF900AA" w14:textId="77777777" w:rsidR="00AB2723" w:rsidRDefault="00AA6825">
                    <w:pPr>
                      <w:pStyle w:val="a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</w:instrText>
                    </w:r>
                    <w:r>
                      <w:rPr>
                        <w:rFonts w:hint="eastAsia"/>
                      </w:rPr>
                      <w:instrText xml:space="preserve">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AA6825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51385" w14:textId="77777777" w:rsidR="001D60E1" w:rsidRDefault="001D60E1">
      <w:r>
        <w:separator/>
      </w:r>
    </w:p>
  </w:footnote>
  <w:footnote w:type="continuationSeparator" w:id="0">
    <w:p w14:paraId="44A4BA48" w14:textId="77777777" w:rsidR="001D60E1" w:rsidRDefault="001D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D366" w14:textId="77777777" w:rsidR="00AB2723" w:rsidRDefault="001D60E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761C"/>
    <w:multiLevelType w:val="multilevel"/>
    <w:tmpl w:val="1A4176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25"/>
    <w:rsid w:val="00006ED3"/>
    <w:rsid w:val="001D60E1"/>
    <w:rsid w:val="00400A99"/>
    <w:rsid w:val="00986B2C"/>
    <w:rsid w:val="00AA6825"/>
    <w:rsid w:val="00CA2F86"/>
    <w:rsid w:val="00CB0E85"/>
    <w:rsid w:val="00C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DC4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A682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qFormat/>
    <w:rsid w:val="00AA6825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A6825"/>
    <w:rPr>
      <w:rFonts w:ascii="Times New Roman" w:eastAsia="黑体" w:hAnsi="Times New Roman" w:cs="Times New Roman"/>
      <w:b/>
      <w:sz w:val="44"/>
      <w:szCs w:val="20"/>
    </w:rPr>
  </w:style>
  <w:style w:type="character" w:styleId="a3">
    <w:name w:val="page number"/>
    <w:basedOn w:val="a0"/>
    <w:semiHidden/>
    <w:rsid w:val="00AA6825"/>
  </w:style>
  <w:style w:type="character" w:customStyle="1" w:styleId="a4">
    <w:name w:val="页眉 字符"/>
    <w:link w:val="a5"/>
    <w:uiPriority w:val="99"/>
    <w:semiHidden/>
    <w:rsid w:val="00AA6825"/>
    <w:rPr>
      <w:sz w:val="18"/>
    </w:rPr>
  </w:style>
  <w:style w:type="character" w:customStyle="1" w:styleId="a6">
    <w:name w:val="纯文本 字符"/>
    <w:link w:val="a7"/>
    <w:rsid w:val="00AA6825"/>
    <w:rPr>
      <w:rFonts w:ascii="仿宋_GB2312"/>
    </w:rPr>
  </w:style>
  <w:style w:type="paragraph" w:styleId="a8">
    <w:name w:val="footer"/>
    <w:basedOn w:val="a"/>
    <w:link w:val="a9"/>
    <w:rsid w:val="00AA68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basedOn w:val="a0"/>
    <w:link w:val="a8"/>
    <w:rsid w:val="00AA6825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4"/>
    <w:uiPriority w:val="99"/>
    <w:semiHidden/>
    <w:rsid w:val="00AA6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4"/>
    </w:rPr>
  </w:style>
  <w:style w:type="character" w:customStyle="1" w:styleId="11">
    <w:name w:val="页眉字符1"/>
    <w:basedOn w:val="a0"/>
    <w:uiPriority w:val="99"/>
    <w:semiHidden/>
    <w:rsid w:val="00AA6825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6"/>
    <w:rsid w:val="00AA6825"/>
    <w:pPr>
      <w:spacing w:line="360" w:lineRule="auto"/>
      <w:ind w:firstLineChars="200" w:firstLine="480"/>
    </w:pPr>
    <w:rPr>
      <w:rFonts w:ascii="仿宋_GB2312" w:eastAsiaTheme="minorEastAsia" w:hAnsiTheme="minorHAnsi" w:cstheme="minorBidi"/>
      <w:sz w:val="24"/>
      <w:szCs w:val="24"/>
    </w:rPr>
  </w:style>
  <w:style w:type="character" w:customStyle="1" w:styleId="12">
    <w:name w:val="纯文本字符1"/>
    <w:basedOn w:val="a0"/>
    <w:uiPriority w:val="99"/>
    <w:semiHidden/>
    <w:rsid w:val="00AA6825"/>
    <w:rPr>
      <w:rFonts w:ascii="宋体" w:eastAsia="宋体" w:hAnsi="Courier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</cp:lastModifiedBy>
  <cp:revision>3</cp:revision>
  <dcterms:created xsi:type="dcterms:W3CDTF">2019-11-06T12:32:00Z</dcterms:created>
  <dcterms:modified xsi:type="dcterms:W3CDTF">2019-11-06T13:00:00Z</dcterms:modified>
</cp:coreProperties>
</file>