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4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2232"/>
        <w:gridCol w:w="3329"/>
        <w:gridCol w:w="1979"/>
        <w:gridCol w:w="2436"/>
      </w:tblGrid>
      <w:tr w14:paraId="49314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046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81598">
            <w:pPr>
              <w:widowControl/>
              <w:jc w:val="center"/>
              <w:rPr>
                <w:rFonts w:ascii="黑体" w:hAnsi="黑体" w:eastAsia="黑体" w:cs="宋体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宋体"/>
                <w:kern w:val="0"/>
                <w:sz w:val="36"/>
                <w:szCs w:val="36"/>
              </w:rPr>
              <w:t>浙江大学因公出国（境）团组访问报告公示</w:t>
            </w:r>
          </w:p>
        </w:tc>
      </w:tr>
      <w:tr w14:paraId="3B8A9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0465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1ABEC08">
            <w:pPr>
              <w:widowControl/>
              <w:tabs>
                <w:tab w:val="left" w:pos="3705"/>
              </w:tabs>
              <w:jc w:val="left"/>
              <w:rPr>
                <w:rFonts w:ascii="华文仿宋" w:hAnsi="华文仿宋" w:eastAsia="华文仿宋" w:cs="宋体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kern w:val="0"/>
                <w:sz w:val="28"/>
                <w:szCs w:val="28"/>
              </w:rPr>
              <w:tab/>
            </w:r>
          </w:p>
        </w:tc>
      </w:tr>
      <w:tr w14:paraId="7DF96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48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060C7A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基本信息</w:t>
            </w: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619795D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团组名称</w:t>
            </w:r>
          </w:p>
        </w:tc>
        <w:tc>
          <w:tcPr>
            <w:tcW w:w="77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A51C4D9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浙江大学沈伟1人出访</w:t>
            </w:r>
          </w:p>
        </w:tc>
      </w:tr>
      <w:tr w14:paraId="328D4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F3AD6C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50F58F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获批访问时间</w:t>
            </w:r>
          </w:p>
        </w:tc>
        <w:tc>
          <w:tcPr>
            <w:tcW w:w="33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AE922F3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2026-04-12至2026-04-19</w:t>
            </w:r>
          </w:p>
        </w:tc>
        <w:tc>
          <w:tcPr>
            <w:tcW w:w="19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EEA05E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在外时间</w:t>
            </w:r>
          </w:p>
        </w:tc>
        <w:tc>
          <w:tcPr>
            <w:tcW w:w="24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98AF2B2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总天数8天</w:t>
            </w:r>
          </w:p>
        </w:tc>
      </w:tr>
      <w:tr w14:paraId="59A03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092844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5AB443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访问国家（地区）</w:t>
            </w:r>
          </w:p>
        </w:tc>
        <w:tc>
          <w:tcPr>
            <w:tcW w:w="77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4C2360B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4"/>
                <w:szCs w:val="24"/>
              </w:rPr>
              <w:t>英国,剑桥-法国,巴黎</w:t>
            </w:r>
          </w:p>
        </w:tc>
      </w:tr>
      <w:tr w14:paraId="26FDD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B1573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E22C36D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团组成员名单</w:t>
            </w:r>
          </w:p>
        </w:tc>
        <w:tc>
          <w:tcPr>
            <w:tcW w:w="7744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tbl>
            <w:tblPr>
              <w:tblStyle w:val="5"/>
              <w:tblW w:w="770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17"/>
              <w:gridCol w:w="4191"/>
              <w:gridCol w:w="1692"/>
            </w:tblGrid>
            <w:tr w14:paraId="509B3D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6B026F5">
                  <w:pPr>
                    <w:widowControl/>
                    <w:jc w:val="center"/>
                    <w:rPr>
                      <w:rFonts w:ascii="FangSong_GB2312" w:eastAsia="FangSong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FangSong_GB2312" w:eastAsia="FangSong_GB2312"/>
                      <w:kern w:val="0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41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ED3504E">
                  <w:pPr>
                    <w:widowControl/>
                    <w:jc w:val="center"/>
                    <w:rPr>
                      <w:rFonts w:ascii="FangSong_GB2312" w:eastAsia="FangSong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FangSong_GB2312" w:eastAsia="FangSong_GB2312"/>
                      <w:kern w:val="0"/>
                      <w:sz w:val="24"/>
                      <w:szCs w:val="24"/>
                    </w:rPr>
                    <w:t>工作单位及部门</w:t>
                  </w:r>
                </w:p>
              </w:tc>
              <w:tc>
                <w:tcPr>
                  <w:tcW w:w="16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BBCAF3B">
                  <w:pPr>
                    <w:widowControl/>
                    <w:jc w:val="center"/>
                    <w:rPr>
                      <w:rFonts w:ascii="FangSong_GB2312" w:eastAsia="FangSong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FangSong_GB2312" w:eastAsia="FangSong_GB2312"/>
                      <w:kern w:val="0"/>
                      <w:sz w:val="24"/>
                      <w:szCs w:val="24"/>
                    </w:rPr>
                    <w:t>团组身份</w:t>
                  </w:r>
                </w:p>
              </w:tc>
            </w:tr>
            <w:tr w14:paraId="5C080D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1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E9A0E7B">
                  <w:pPr>
                    <w:widowControl/>
                    <w:jc w:val="center"/>
                    <w:rPr>
                      <w:rFonts w:ascii="FangSong_GB2312" w:eastAsia="FangSong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FangSong_GB2312" w:eastAsia="FangSong_GB2312"/>
                      <w:kern w:val="0"/>
                      <w:sz w:val="24"/>
                      <w:szCs w:val="24"/>
                    </w:rPr>
                    <w:t>沈伟</w:t>
                  </w:r>
                </w:p>
              </w:tc>
              <w:tc>
                <w:tcPr>
                  <w:tcW w:w="419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72A6F75">
                  <w:pPr>
                    <w:widowControl/>
                    <w:jc w:val="center"/>
                    <w:rPr>
                      <w:rFonts w:ascii="FangSong_GB2312" w:eastAsia="FangSong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FangSong_GB2312" w:eastAsia="FangSong_GB2312"/>
                      <w:kern w:val="0"/>
                      <w:sz w:val="24"/>
                      <w:szCs w:val="24"/>
                    </w:rPr>
                    <w:t>公共管理学院</w:t>
                  </w:r>
                </w:p>
              </w:tc>
              <w:tc>
                <w:tcPr>
                  <w:tcW w:w="169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202AF33">
                  <w:pPr>
                    <w:widowControl/>
                    <w:jc w:val="center"/>
                    <w:rPr>
                      <w:rFonts w:ascii="FangSong_GB2312" w:eastAsia="FangSong_GB2312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FangSong_GB2312" w:eastAsia="FangSong_GB2312"/>
                      <w:kern w:val="0"/>
                      <w:sz w:val="24"/>
                      <w:szCs w:val="24"/>
                    </w:rPr>
                    <w:t>团长</w:t>
                  </w:r>
                </w:p>
              </w:tc>
            </w:tr>
          </w:tbl>
          <w:p w14:paraId="3BF0FBEF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</w:p>
        </w:tc>
      </w:tr>
      <w:tr w14:paraId="4D7DA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48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FBC748">
            <w:pPr>
              <w:widowControl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访问情况</w:t>
            </w:r>
          </w:p>
        </w:tc>
        <w:tc>
          <w:tcPr>
            <w:tcW w:w="22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0190925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实际离境日期</w:t>
            </w:r>
          </w:p>
        </w:tc>
        <w:tc>
          <w:tcPr>
            <w:tcW w:w="33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B80B12D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2026-04-11</w:t>
            </w:r>
          </w:p>
        </w:tc>
        <w:tc>
          <w:tcPr>
            <w:tcW w:w="19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19D1EE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实际入境日期</w:t>
            </w:r>
          </w:p>
        </w:tc>
        <w:tc>
          <w:tcPr>
            <w:tcW w:w="24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097755A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2026-04-23</w:t>
            </w:r>
          </w:p>
        </w:tc>
      </w:tr>
      <w:tr w14:paraId="5DC1C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AFB16D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A369084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是否擅自延长在外停留时间或变更出访日程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A5303B2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是(Y)</w:t>
            </w:r>
          </w:p>
        </w:tc>
      </w:tr>
      <w:tr w14:paraId="0375A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A92034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9454CE5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是否安排打前站或团外团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2A3DD83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否(N)</w:t>
            </w:r>
          </w:p>
        </w:tc>
      </w:tr>
      <w:tr w14:paraId="5C6B7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D8D15A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E45B96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是否安排中资机构、留学生等迎送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69A66EE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否(N)</w:t>
            </w:r>
          </w:p>
        </w:tc>
      </w:tr>
      <w:tr w14:paraId="772EE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01265E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E299DFD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是否安排超标准住房或乘坐交通工具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D9EFBCE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否(N)</w:t>
            </w:r>
          </w:p>
        </w:tc>
      </w:tr>
      <w:tr w14:paraId="73B97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ABB2D4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1F86494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是否违规安排或接受宴请、旅游等活动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1375B61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否(N)</w:t>
            </w:r>
          </w:p>
        </w:tc>
      </w:tr>
      <w:tr w14:paraId="0B9B8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BEAAFA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55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6B20CF8">
            <w:pPr>
              <w:widowControl/>
              <w:jc w:val="left"/>
              <w:rPr>
                <w:rFonts w:ascii="FangSong_GB2312" w:eastAsia="FangSong_GB2312"/>
                <w:kern w:val="0"/>
                <w:sz w:val="28"/>
                <w:szCs w:val="28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是否收受内部或外方礼品</w:t>
            </w:r>
          </w:p>
        </w:tc>
        <w:tc>
          <w:tcPr>
            <w:tcW w:w="44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7A838E4">
            <w:pPr>
              <w:widowControl/>
              <w:jc w:val="left"/>
              <w:rPr>
                <w:rFonts w:ascii="FangSong_GB2312" w:eastAsia="FangSong_GB2312"/>
                <w:kern w:val="0"/>
                <w:sz w:val="24"/>
                <w:szCs w:val="24"/>
              </w:rPr>
            </w:pPr>
            <w:r>
              <w:rPr>
                <w:rFonts w:hint="eastAsia" w:ascii="FangSong_GB2312" w:eastAsia="FangSong_GB2312"/>
                <w:kern w:val="0"/>
                <w:sz w:val="28"/>
                <w:szCs w:val="28"/>
              </w:rPr>
              <w:t>否(N)</w:t>
            </w:r>
          </w:p>
        </w:tc>
      </w:tr>
      <w:tr w14:paraId="079C0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0" w:hRule="atLeast"/>
          <w:jc w:val="center"/>
        </w:trPr>
        <w:tc>
          <w:tcPr>
            <w:tcW w:w="30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DED190">
            <w:pPr>
              <w:widowControl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9976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471A797F">
            <w:pPr>
              <w:widowControl/>
              <w:numPr>
                <w:ilvl w:val="0"/>
                <w:numId w:val="1"/>
              </w:num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访问情况</w:t>
            </w:r>
          </w:p>
          <w:p w14:paraId="5DB3E476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本人应法国艾克斯大学、法国海外科学院，英国利兹大学，曼彻斯特大学，剑桥大学，伦敦大学城市圣乔治, 发展研究院邀请，于2026年04月11日-2026年04月23日出访法国与英国执行交流任务。</w:t>
            </w:r>
          </w:p>
          <w:p w14:paraId="59506F36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二、访问成果</w:t>
            </w:r>
          </w:p>
          <w:p w14:paraId="7DC75D7B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顺利陪同周江洪副校长完成法国研究院对法合作单位：艾克斯马赛大学与法国海外科学院友好访问与学术交流；陪同周校长顺利完成访问利兹大学，推进与利兹大学的校际备忘录续签等事宜；访问曼彻斯特大学，签署浙大与曼大的学生交换协议，洽谈联培协议等。访问剑桥大学，与剑桥大学相关人员交流科研合作；顺利完成在伦敦大学城市圣乔治与发展研究院的学术交流，讨论人才引进与合作办学等。此次访问有助于浙江大学区域国别研究的发展，帮助学校与学院提升在欧影响力，也促进了个人的学术合作。</w:t>
            </w:r>
          </w:p>
          <w:p w14:paraId="645A22FB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三、工作建议</w:t>
            </w:r>
          </w:p>
          <w:p w14:paraId="70FCD537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无</w:t>
            </w:r>
          </w:p>
          <w:p w14:paraId="2E8C9D9C">
            <w:pPr>
              <w:widowControl/>
              <w:numPr>
                <w:ilvl w:val="0"/>
                <w:numId w:val="2"/>
              </w:num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实际日程安排</w:t>
            </w:r>
          </w:p>
          <w:p w14:paraId="63874276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4/12：出发去法国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4/12: 到达法国马赛，访问中国驻马赛总领事馆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4/13: 访问艾克斯马赛大学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4/14: 访问法国海外科学院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4/15：访问利兹大学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4/15: 访问曼彻斯特大学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4/17：访问剑桥大学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4/18-20: 访问伦敦大学城市圣乔治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4/21: 访问发展研究院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4/22: 出发回国</w:t>
            </w:r>
            <w:r>
              <w:rPr>
                <w:rFonts w:hint="eastAsia" w:ascii="仿宋" w:hAnsi="仿宋" w:eastAsia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/>
                <w:sz w:val="28"/>
                <w:szCs w:val="28"/>
              </w:rPr>
              <w:t>4/23: 回到国内</w:t>
            </w:r>
          </w:p>
          <w:p w14:paraId="570D8C12">
            <w:pPr>
              <w:widowControl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5160010</wp:posOffset>
                  </wp:positionH>
                  <wp:positionV relativeFrom="paragraph">
                    <wp:posOffset>245110</wp:posOffset>
                  </wp:positionV>
                  <wp:extent cx="724535" cy="724535"/>
                  <wp:effectExtent l="0" t="0" r="0" b="0"/>
                  <wp:wrapThrough wrapText="bothSides">
                    <wp:wrapPolygon>
                      <wp:start x="12873" y="4543"/>
                      <wp:lineTo x="7194" y="5301"/>
                      <wp:lineTo x="3408" y="7572"/>
                      <wp:lineTo x="3408" y="13630"/>
                      <wp:lineTo x="7194" y="15902"/>
                      <wp:lineTo x="10980" y="16659"/>
                      <wp:lineTo x="13252" y="16659"/>
                      <wp:lineTo x="16659" y="15145"/>
                      <wp:lineTo x="17416" y="13630"/>
                      <wp:lineTo x="16659" y="8708"/>
                      <wp:lineTo x="15145" y="4543"/>
                      <wp:lineTo x="12873" y="4543"/>
                    </wp:wrapPolygon>
                  </wp:wrapThrough>
                  <wp:docPr id="14361767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17673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830" cy="72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DC37B43">
            <w:pPr>
              <w:widowControl/>
              <w:wordWrap w:val="0"/>
              <w:ind w:firstLine="5320" w:firstLineChars="19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出访人（手写签名）：  </w:t>
            </w:r>
          </w:p>
          <w:p w14:paraId="0F5C8253">
            <w:pPr>
              <w:widowControl/>
              <w:wordWrap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</w:t>
            </w:r>
          </w:p>
          <w:p w14:paraId="6B005A7B">
            <w:pPr>
              <w:widowControl/>
              <w:wordWrap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382A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10465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6CF8DE1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Calibri"/>
                <w:sz w:val="22"/>
                <w:szCs w:val="22"/>
              </w:rPr>
              <w:t>备注：1. 团组（或本人）执行本次因公访问任务情况良好，主要任务、日程安排、团组成员等与任务申报时一致，如不一致，需详细说明；２. 须于回国（境）后一个月内在本单位内部完成访问报告公示。</w:t>
            </w:r>
          </w:p>
        </w:tc>
      </w:tr>
    </w:tbl>
    <w:p w14:paraId="278930A5"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angSong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C8395">
    <w:pPr>
      <w:pStyle w:val="2"/>
    </w:pPr>
    <w:r>
      <w:rPr>
        <w:rFonts w:ascii="宋体" w:hAnsi="宋体" w:cs="宋体"/>
        <w:kern w:val="0"/>
        <w:sz w:val="24"/>
        <w:szCs w:val="24"/>
      </w:rPr>
      <w:pict>
        <v:shape id="_x0000_s1039" o:spid="_x0000_s1039" o:spt="136" type="#_x0000_t136" style="position:absolute;left:0pt;margin-left:20.45pt;margin-top:576.25pt;height:15pt;width:270pt;mso-position-horizontal-relative:margin;mso-position-vertical-relative:margin;rotation:20643840f;z-index:-25163878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8" o:spid="_x0000_s1038" o:spt="136" type="#_x0000_t136" style="position:absolute;left:0pt;margin-left:313.85pt;margin-top:578.65pt;height:15pt;width:270pt;mso-position-horizontal-relative:margin;mso-position-vertical-relative:margin;rotation:20643840f;z-index:-25163776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7" o:spid="_x0000_s1037" o:spt="136" type="#_x0000_t136" style="position:absolute;left:0pt;margin-left:237.65pt;margin-top:575.05pt;height:15pt;width:270pt;mso-position-horizontal-relative:margin;mso-position-vertical-relative:margin;rotation:20643840f;z-index:-25163673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6" o:spid="_x0000_s1036" o:spt="136" type="#_x0000_t136" style="position:absolute;left:0pt;margin-left:161.45pt;margin-top:579.25pt;height:15pt;width:270pt;mso-position-horizontal-relative:margin;mso-position-vertical-relative:margin;rotation:20643840f;z-index:-25163468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5" o:spid="_x0000_s1035" o:spt="136" type="#_x0000_t136" style="position:absolute;left:0pt;margin-left:72.65pt;margin-top:591.25pt;height:15pt;width:270pt;mso-position-horizontal-relative:margin;mso-position-vertical-relative:margin;rotation:20643840f;z-index:-25163571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4" o:spid="_x0000_s1034" o:spt="136" type="#_x0000_t136" style="position:absolute;left:0pt;margin-left:-52.75pt;margin-top:575.05pt;height:15pt;width:270pt;mso-position-horizontal-relative:margin;mso-position-vertical-relative:margin;rotation:20643840f;z-index:-25163980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3" o:spid="_x0000_s1033" o:spt="136" type="#_x0000_t136" style="position:absolute;left:0pt;margin-left:-124.75pt;margin-top:575.05pt;height:15pt;width:270pt;mso-position-horizontal-relative:margin;mso-position-vertical-relative:margin;rotation:20643840f;z-index:-25164185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2" o:spid="_x0000_s1032" o:spt="136" type="#_x0000_t136" style="position:absolute;left:0pt;margin-left:336.05pt;margin-top:348.25pt;height:15pt;width:270pt;mso-position-horizontal-relative:margin;mso-position-vertical-relative:margin;rotation:20643840f;z-index:-25164083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1" o:spid="_x0000_s1031" o:spt="136" type="#_x0000_t136" style="position:absolute;left:0pt;margin-left:239.45pt;margin-top:349.45pt;height:15pt;width:270pt;mso-position-horizontal-relative:margin;mso-position-vertical-relative:margin;rotation:20643840f;z-index:-25164288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30" o:spid="_x0000_s1030" o:spt="136" type="#_x0000_t136" style="position:absolute;left:0pt;margin-left:166.25pt;margin-top:353.65pt;height:15pt;width:270pt;mso-position-horizontal-relative:margin;mso-position-vertical-relative:margin;rotation:20643840f;z-index:-25165209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29" o:spid="_x0000_s1029" o:spt="136" type="#_x0000_t136" style="position:absolute;left:0pt;margin-left:95.45pt;margin-top:354.25pt;height:15pt;width:270pt;mso-position-horizontal-relative:margin;mso-position-vertical-relative:margin;rotation:20643840f;z-index:-25165107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28" o:spid="_x0000_s1028" o:spt="136" type="#_x0000_t136" style="position:absolute;left:0pt;margin-left:25.25pt;margin-top:351.85pt;height:15pt;width:270pt;mso-position-horizontal-relative:margin;mso-position-vertical-relative:margin;rotation:20643840f;z-index:-25165004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27" o:spid="_x0000_s1027" o:spt="136" type="#_x0000_t136" style="position:absolute;left:0pt;margin-left:-47.95pt;margin-top:348.85pt;height:15pt;width:270pt;mso-position-horizontal-relative:margin;mso-position-vertical-relative:margin;rotation:20643840f;z-index:-25164902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26" o:spid="_x0000_s1026" o:spt="136" type="#_x0000_t136" style="position:absolute;left:0pt;margin-left:-128.35pt;margin-top:350.65pt;height:15pt;width:270pt;mso-position-horizontal-relative:margin;mso-position-vertical-relative:margin;rotation:20643840f;z-index:-25164800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6D110">
    <w:pPr>
      <w:pStyle w:val="3"/>
    </w:pPr>
    <w:r>
      <w:rPr>
        <w:rFonts w:ascii="宋体" w:hAnsi="宋体" w:cs="宋体"/>
        <w:kern w:val="0"/>
        <w:sz w:val="24"/>
        <w:szCs w:val="24"/>
      </w:rPr>
      <w:pict>
        <v:shape id="_x0000_s1045" o:spid="_x0000_s1045" o:spt="136" type="#_x0000_t136" style="position:absolute;left:0pt;margin-left:296.45pt;margin-top:101.05pt;height:15pt;width:270pt;mso-position-horizontal-relative:margin;mso-position-vertical-relative:margin;rotation:20643840f;z-index:-251646976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44" o:spid="_x0000_s1044" o:spt="136" type="#_x0000_t136" style="position:absolute;left:0pt;margin-left:220.25pt;margin-top:98.65pt;height:15pt;width:270pt;mso-position-horizontal-relative:margin;mso-position-vertical-relative:margin;rotation:20643840f;z-index:-25164595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43" o:spid="_x0000_s1043" o:spt="136" type="#_x0000_t136" style="position:absolute;left:0pt;margin-left:151.85pt;margin-top:93.85pt;height:15pt;width:270pt;mso-position-horizontal-relative:margin;mso-position-vertical-relative:margin;rotation:20643840f;z-index:-25164492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rPr>
        <w:rFonts w:ascii="宋体" w:hAnsi="宋体" w:cs="宋体"/>
        <w:kern w:val="0"/>
        <w:sz w:val="24"/>
        <w:szCs w:val="24"/>
      </w:rPr>
      <w:pict>
        <v:shape id="_x0000_s1042" o:spid="_x0000_s1042" o:spt="136" type="#_x0000_t136" style="position:absolute;left:0pt;margin-left:72.65pt;margin-top:92.65pt;height:15pt;width:270pt;mso-position-horizontal-relative:margin;mso-position-vertical-relative:margin;rotation:20643840f;z-index:-25164390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pict>
        <v:shape id="_x0000_s1041" o:spid="_x0000_s1041" o:spt="136" type="#_x0000_t136" style="position:absolute;left:0pt;margin-left:-28.75pt;margin-top:91.45pt;height:15pt;width:270pt;mso-position-horizontal-relative:margin;mso-position-vertical-relative:margin;rotation:20643840f;z-index:-251653120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  <w:r>
      <w:pict>
        <v:shape id="PowerPlusWaterMarkObject34576220" o:spid="_x0000_s1040" o:spt="136" type="#_x0000_t136" style="position:absolute;left:0pt;margin-left:-124.15pt;margin-top:92.05pt;height:15pt;width:270pt;mso-position-horizontal-relative:margin;mso-position-vertical-relative:margin;rotation:20643840f;z-index:-251654144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485CF">
    <w:pPr>
      <w:pStyle w:val="3"/>
    </w:pPr>
    <w:r>
      <w:pict>
        <v:shape id="PowerPlusWaterMarkObject34576219" o:spid="_x0000_s1046" o:spt="136" type="#_x0000_t136" style="position:absolute;left:0pt;height:15pt;width:270pt;mso-position-horizontal:center;mso-position-horizontal-relative:margin;mso-position-vertical:center;mso-position-vertical-relative:margin;rotation:20643840f;z-index:-251655168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2AF4E">
    <w:pPr>
      <w:pStyle w:val="3"/>
    </w:pPr>
    <w:r>
      <w:pict>
        <v:shape id="PowerPlusWaterMarkObject34576218" o:spid="_x0000_s1025" o:spt="136" type="#_x0000_t136" style="position:absolute;left:0pt;height:15pt;width:270pt;mso-position-horizontal:center;mso-position-horizontal-relative:margin;mso-position-vertical:center;mso-position-vertical-relative:margin;rotation:20643840f;z-index:-251656192;mso-width-relative:page;mso-height-relative:page;" fillcolor="#A5A5A5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浙江大学因公出国（境）回国（境）审核" style="font-family:宋体;font-size:15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7246D4"/>
    <w:multiLevelType w:val="multilevel"/>
    <w:tmpl w:val="127246D4"/>
    <w:lvl w:ilvl="0" w:tentative="0">
      <w:start w:val="4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8AE4ED5"/>
    <w:multiLevelType w:val="multilevel"/>
    <w:tmpl w:val="58AE4ED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67"/>
    <w:rsid w:val="003B74C7"/>
    <w:rsid w:val="00404A25"/>
    <w:rsid w:val="00550573"/>
    <w:rsid w:val="00641B6F"/>
    <w:rsid w:val="006A7BA5"/>
    <w:rsid w:val="00B560DE"/>
    <w:rsid w:val="00C06546"/>
    <w:rsid w:val="00C828BE"/>
    <w:rsid w:val="00EA1367"/>
    <w:rsid w:val="00F12318"/>
    <w:rsid w:val="7F94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6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Footer Char"/>
    <w:basedOn w:val="6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46"/>
    <customShpInfo spid="_x0000_s1025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FC81B5-54C5-4913-AF3D-7CAD5ACE75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755</Words>
  <Characters>868</Characters>
  <Lines>6</Lines>
  <Paragraphs>1</Paragraphs>
  <TotalTime>21</TotalTime>
  <ScaleCrop>false</ScaleCrop>
  <LinksUpToDate>false</LinksUpToDate>
  <CharactersWithSpaces>878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2025-12-16T10:43:00Z</dcterms:created>
  <dc:creator>石敬德</dc:creator>
  <cp:lastModifiedBy>林璐</cp:lastModifiedBy>
  <dcterms:modified xsi:type="dcterms:W3CDTF">2026-09-10T00:43:52Z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B555FD0FA6E04E48BB4959502C928812_13</vt:lpwstr>
  </property>
</Properties>
</file>