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74E4" w:rsidRDefault="00F570B9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社会保障</w:t>
      </w:r>
      <w:r>
        <w:rPr>
          <w:rFonts w:ascii="Times New Roman" w:hAnsi="Times New Roman" w:cs="Times New Roman"/>
          <w:b/>
          <w:sz w:val="28"/>
          <w:szCs w:val="24"/>
        </w:rPr>
        <w:t>/</w:t>
      </w:r>
      <w:r>
        <w:rPr>
          <w:rFonts w:ascii="Times New Roman" w:hAnsi="Times New Roman" w:cs="Times New Roman"/>
          <w:b/>
          <w:sz w:val="28"/>
          <w:szCs w:val="24"/>
        </w:rPr>
        <w:t>城市发展管理</w:t>
      </w:r>
      <w:r>
        <w:rPr>
          <w:rFonts w:ascii="Times New Roman" w:hAnsi="Times New Roman" w:cs="Times New Roman"/>
          <w:b/>
          <w:sz w:val="28"/>
          <w:szCs w:val="24"/>
        </w:rPr>
        <w:t>/</w:t>
      </w:r>
      <w:r>
        <w:rPr>
          <w:rFonts w:ascii="Times New Roman" w:hAnsi="Times New Roman" w:cs="Times New Roman"/>
          <w:b/>
          <w:sz w:val="28"/>
          <w:szCs w:val="24"/>
        </w:rPr>
        <w:t>应急管理专业</w:t>
      </w:r>
    </w:p>
    <w:p w:rsidR="00DD74E4" w:rsidRDefault="00F570B9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博士生中期考核办法（</w:t>
      </w:r>
      <w:r>
        <w:rPr>
          <w:rFonts w:ascii="Times New Roman" w:hAnsi="Times New Roman" w:cs="Times New Roman"/>
          <w:b/>
          <w:sz w:val="28"/>
          <w:szCs w:val="24"/>
        </w:rPr>
        <w:t>2021</w:t>
      </w:r>
      <w:r>
        <w:rPr>
          <w:rFonts w:ascii="Times New Roman" w:hAnsi="Times New Roman" w:cs="Times New Roman" w:hint="eastAsia"/>
          <w:b/>
          <w:sz w:val="28"/>
          <w:szCs w:val="24"/>
        </w:rPr>
        <w:t>级开始</w:t>
      </w:r>
      <w:r>
        <w:rPr>
          <w:rFonts w:ascii="Times New Roman" w:hAnsi="Times New Roman" w:cs="Times New Roman"/>
          <w:b/>
          <w:sz w:val="28"/>
          <w:szCs w:val="24"/>
        </w:rPr>
        <w:t>）</w:t>
      </w:r>
    </w:p>
    <w:p w:rsidR="00DD74E4" w:rsidRDefault="00DD74E4">
      <w:pPr>
        <w:pStyle w:val="a7"/>
        <w:spacing w:line="360" w:lineRule="auto"/>
        <w:ind w:firstLineChars="0" w:firstLine="0"/>
        <w:jc w:val="center"/>
        <w:rPr>
          <w:b/>
          <w:sz w:val="28"/>
          <w:szCs w:val="24"/>
        </w:rPr>
      </w:pPr>
    </w:p>
    <w:p w:rsidR="00DD74E4" w:rsidRDefault="00F570B9">
      <w:pPr>
        <w:spacing w:line="480" w:lineRule="exact"/>
        <w:ind w:firstLineChars="200" w:firstLine="48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为贯彻学校关于推进博士生培养机制改革、完善博士生考核机制、提高博士生培养质量的要求，根据学校和学院有关规定，结合本学科特点，经学科考核小组讨论，制</w:t>
      </w:r>
      <w:proofErr w:type="gramStart"/>
      <w:r>
        <w:rPr>
          <w:rFonts w:hint="eastAsia"/>
          <w:sz w:val="24"/>
          <w:szCs w:val="24"/>
        </w:rPr>
        <w:t>定本中期</w:t>
      </w:r>
      <w:proofErr w:type="gramEnd"/>
      <w:r>
        <w:rPr>
          <w:rFonts w:hint="eastAsia"/>
          <w:sz w:val="24"/>
          <w:szCs w:val="24"/>
        </w:rPr>
        <w:t>考核办法。</w:t>
      </w:r>
    </w:p>
    <w:p w:rsidR="00DD74E4" w:rsidRDefault="00F570B9">
      <w:pPr>
        <w:spacing w:line="480" w:lineRule="exact"/>
        <w:jc w:val="left"/>
        <w:rPr>
          <w:b/>
          <w:sz w:val="28"/>
          <w:szCs w:val="24"/>
        </w:rPr>
      </w:pPr>
      <w:r>
        <w:rPr>
          <w:rFonts w:hint="eastAsia"/>
          <w:b/>
          <w:sz w:val="28"/>
          <w:szCs w:val="24"/>
        </w:rPr>
        <w:t>一、课程考试</w:t>
      </w:r>
    </w:p>
    <w:p w:rsidR="00DD74E4" w:rsidRDefault="00F570B9">
      <w:pPr>
        <w:spacing w:line="480" w:lineRule="exact"/>
        <w:ind w:firstLineChars="200" w:firstLine="480"/>
        <w:jc w:val="lef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 w:hint="eastAsia"/>
          <w:color w:val="000000"/>
          <w:sz w:val="24"/>
          <w:szCs w:val="24"/>
        </w:rPr>
        <w:t xml:space="preserve">1. </w:t>
      </w:r>
      <w:r>
        <w:rPr>
          <w:rFonts w:ascii="Times New Roman" w:hAnsi="Times New Roman" w:hint="eastAsia"/>
          <w:color w:val="000000"/>
          <w:sz w:val="24"/>
          <w:szCs w:val="24"/>
        </w:rPr>
        <w:t>两门核心课程考试</w:t>
      </w:r>
      <w:r>
        <w:rPr>
          <w:rFonts w:hint="eastAsia"/>
          <w:color w:val="000000"/>
          <w:sz w:val="24"/>
          <w:szCs w:val="24"/>
        </w:rPr>
        <w:t>成绩须达到合格，否则中期考核视为不合格。</w:t>
      </w:r>
      <w:r>
        <w:rPr>
          <w:rFonts w:ascii="Times New Roman" w:hAnsi="Times New Roman" w:hint="eastAsia"/>
          <w:color w:val="000000"/>
          <w:sz w:val="24"/>
          <w:szCs w:val="24"/>
        </w:rPr>
        <w:t>其中：</w:t>
      </w:r>
    </w:p>
    <w:p w:rsidR="00DD74E4" w:rsidRDefault="00F570B9">
      <w:pPr>
        <w:spacing w:line="480" w:lineRule="exact"/>
        <w:ind w:firstLineChars="200" w:firstLine="480"/>
        <w:jc w:val="lef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 w:hint="eastAsia"/>
          <w:color w:val="000000"/>
          <w:sz w:val="24"/>
          <w:szCs w:val="24"/>
        </w:rPr>
        <w:t>社会保障专业：《高级公共管理研究方法》和《中国社会保障政策研究》；</w:t>
      </w:r>
    </w:p>
    <w:p w:rsidR="00DD74E4" w:rsidRDefault="00F570B9">
      <w:pPr>
        <w:spacing w:line="480" w:lineRule="exact"/>
        <w:ind w:firstLineChars="200" w:firstLine="480"/>
        <w:jc w:val="lef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 w:hint="eastAsia"/>
          <w:color w:val="000000"/>
          <w:sz w:val="24"/>
          <w:szCs w:val="24"/>
        </w:rPr>
        <w:t>城市发展管理专业：《</w:t>
      </w:r>
      <w:r>
        <w:rPr>
          <w:rFonts w:ascii="Times New Roman" w:hAnsi="Times New Roman"/>
          <w:color w:val="000000"/>
          <w:sz w:val="24"/>
          <w:szCs w:val="24"/>
        </w:rPr>
        <w:t>城市经济学</w:t>
      </w:r>
      <w:r>
        <w:rPr>
          <w:rFonts w:ascii="Times New Roman" w:hAnsi="Times New Roman" w:hint="eastAsia"/>
          <w:color w:val="000000"/>
          <w:sz w:val="24"/>
          <w:szCs w:val="24"/>
        </w:rPr>
        <w:t>》</w:t>
      </w:r>
      <w:r>
        <w:rPr>
          <w:rFonts w:ascii="Times New Roman" w:hAnsi="Times New Roman"/>
          <w:color w:val="000000"/>
          <w:sz w:val="24"/>
          <w:szCs w:val="24"/>
        </w:rPr>
        <w:t>和</w:t>
      </w:r>
      <w:r>
        <w:rPr>
          <w:rFonts w:ascii="Times New Roman" w:hAnsi="Times New Roman" w:hint="eastAsia"/>
          <w:color w:val="000000"/>
          <w:sz w:val="24"/>
          <w:szCs w:val="24"/>
        </w:rPr>
        <w:t>《高级公共管理研究方法》。</w:t>
      </w:r>
    </w:p>
    <w:p w:rsidR="00DD74E4" w:rsidRDefault="00F570B9">
      <w:pPr>
        <w:spacing w:line="480" w:lineRule="exact"/>
        <w:ind w:firstLineChars="200" w:firstLine="480"/>
        <w:jc w:val="left"/>
        <w:rPr>
          <w:rFonts w:ascii="Calibri" w:eastAsia="宋体" w:hAnsi="Calibri" w:cs="Times New Roman"/>
          <w:color w:val="FF0000"/>
          <w:sz w:val="24"/>
        </w:rPr>
      </w:pPr>
      <w:bookmarkStart w:id="0" w:name="_GoBack"/>
      <w:bookmarkEnd w:id="0"/>
      <w:r>
        <w:rPr>
          <w:rFonts w:ascii="Calibri" w:eastAsia="宋体" w:hAnsi="Calibri" w:cs="Times New Roman" w:hint="eastAsia"/>
          <w:sz w:val="24"/>
        </w:rPr>
        <w:t>应急管理专业：《应急管理理论》和《风险管理理论》</w:t>
      </w:r>
    </w:p>
    <w:p w:rsidR="00DD74E4" w:rsidRDefault="00F570B9">
      <w:pPr>
        <w:spacing w:line="480" w:lineRule="exact"/>
        <w:ind w:firstLineChars="200" w:firstLine="480"/>
        <w:jc w:val="lef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 w:hint="eastAsia"/>
          <w:color w:val="000000"/>
          <w:sz w:val="24"/>
          <w:szCs w:val="24"/>
        </w:rPr>
        <w:t>2</w:t>
      </w:r>
      <w:r>
        <w:rPr>
          <w:rFonts w:ascii="Times New Roman" w:hAnsi="Times New Roman" w:hint="eastAsia"/>
          <w:color w:val="000000"/>
          <w:sz w:val="24"/>
          <w:szCs w:val="24"/>
        </w:rPr>
        <w:t>．学科统一组织一次综合考试，内容涵盖有关课程知识。成绩须达到合格，否则为不合格。</w:t>
      </w:r>
    </w:p>
    <w:p w:rsidR="00DD74E4" w:rsidRDefault="00F570B9">
      <w:pPr>
        <w:spacing w:line="480" w:lineRule="exact"/>
        <w:jc w:val="left"/>
        <w:rPr>
          <w:b/>
          <w:sz w:val="28"/>
          <w:szCs w:val="24"/>
        </w:rPr>
      </w:pPr>
      <w:r>
        <w:rPr>
          <w:rFonts w:hint="eastAsia"/>
          <w:b/>
          <w:sz w:val="28"/>
          <w:szCs w:val="24"/>
        </w:rPr>
        <w:t>二、研究能力评估</w:t>
      </w:r>
    </w:p>
    <w:p w:rsidR="00DD74E4" w:rsidRDefault="00F570B9">
      <w:pPr>
        <w:spacing w:line="480" w:lineRule="exact"/>
        <w:ind w:firstLineChars="200" w:firstLine="480"/>
        <w:jc w:val="lef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 w:hint="eastAsia"/>
          <w:color w:val="000000"/>
          <w:sz w:val="24"/>
          <w:szCs w:val="24"/>
        </w:rPr>
        <w:t>博士生须在</w:t>
      </w:r>
      <w:r>
        <w:rPr>
          <w:rFonts w:ascii="Times New Roman" w:hAnsi="Times New Roman" w:hint="eastAsia"/>
          <w:color w:val="000000"/>
          <w:sz w:val="24"/>
          <w:szCs w:val="24"/>
        </w:rPr>
        <w:t>CSSCI</w:t>
      </w:r>
      <w:r>
        <w:rPr>
          <w:rFonts w:ascii="Times New Roman" w:hAnsi="Times New Roman" w:hint="eastAsia"/>
          <w:color w:val="000000"/>
          <w:sz w:val="24"/>
          <w:szCs w:val="24"/>
        </w:rPr>
        <w:t>或相当期刊发表（含录用）论文</w:t>
      </w:r>
      <w:r>
        <w:rPr>
          <w:rFonts w:ascii="Times New Roman" w:hAnsi="Times New Roman"/>
          <w:color w:val="000000"/>
          <w:sz w:val="24"/>
          <w:szCs w:val="24"/>
        </w:rPr>
        <w:t>1</w:t>
      </w:r>
      <w:r>
        <w:rPr>
          <w:rFonts w:ascii="Times New Roman" w:hAnsi="Times New Roman" w:hint="eastAsia"/>
          <w:color w:val="000000"/>
          <w:sz w:val="24"/>
          <w:szCs w:val="24"/>
        </w:rPr>
        <w:t>篇及以上，或者完成经学科考核小组认可的工作论文</w:t>
      </w:r>
      <w:r>
        <w:rPr>
          <w:rFonts w:ascii="Times New Roman" w:hAnsi="Times New Roman" w:hint="eastAsia"/>
          <w:color w:val="000000"/>
          <w:sz w:val="24"/>
          <w:szCs w:val="24"/>
        </w:rPr>
        <w:t>1</w:t>
      </w:r>
      <w:r>
        <w:rPr>
          <w:rFonts w:ascii="Times New Roman" w:hAnsi="Times New Roman" w:hint="eastAsia"/>
          <w:color w:val="000000"/>
          <w:sz w:val="24"/>
          <w:szCs w:val="24"/>
        </w:rPr>
        <w:t>篇及以上，否则为不合格。</w:t>
      </w:r>
    </w:p>
    <w:p w:rsidR="00DD74E4" w:rsidRDefault="00F570B9">
      <w:pPr>
        <w:spacing w:line="480" w:lineRule="exact"/>
        <w:jc w:val="left"/>
        <w:rPr>
          <w:b/>
          <w:sz w:val="28"/>
          <w:szCs w:val="24"/>
        </w:rPr>
      </w:pPr>
      <w:r>
        <w:rPr>
          <w:rFonts w:hint="eastAsia"/>
          <w:b/>
          <w:sz w:val="28"/>
          <w:szCs w:val="24"/>
        </w:rPr>
        <w:t>三、考核程序和时间</w:t>
      </w:r>
    </w:p>
    <w:p w:rsidR="00DD74E4" w:rsidRDefault="00F570B9">
      <w:pPr>
        <w:spacing w:line="480" w:lineRule="exact"/>
        <w:ind w:firstLine="480"/>
        <w:jc w:val="lef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 w:hint="eastAsia"/>
          <w:color w:val="000000"/>
          <w:sz w:val="24"/>
          <w:szCs w:val="24"/>
        </w:rPr>
        <w:t>中期考核由博士生于每年秋学期提出申请，学科考核小组进行后续有关考核事项。</w:t>
      </w:r>
    </w:p>
    <w:p w:rsidR="00DD74E4" w:rsidRDefault="00F570B9">
      <w:pPr>
        <w:pStyle w:val="a7"/>
        <w:spacing w:line="480" w:lineRule="exact"/>
        <w:ind w:firstLineChars="0" w:firstLine="0"/>
        <w:jc w:val="left"/>
        <w:rPr>
          <w:rFonts w:ascii="Calibri" w:hAnsi="Calibri"/>
          <w:b/>
          <w:sz w:val="28"/>
          <w:szCs w:val="24"/>
        </w:rPr>
      </w:pPr>
      <w:r>
        <w:rPr>
          <w:rFonts w:hint="eastAsia"/>
          <w:b/>
          <w:sz w:val="28"/>
          <w:szCs w:val="24"/>
        </w:rPr>
        <w:t>四、学科考核小组成员</w:t>
      </w:r>
    </w:p>
    <w:p w:rsidR="00DD74E4" w:rsidRDefault="00F570B9">
      <w:pPr>
        <w:spacing w:line="480" w:lineRule="exact"/>
        <w:ind w:firstLineChars="200" w:firstLine="480"/>
        <w:jc w:val="lef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 w:hint="eastAsia"/>
          <w:color w:val="000000"/>
          <w:sz w:val="24"/>
          <w:szCs w:val="24"/>
        </w:rPr>
        <w:t>组长：何文炯</w:t>
      </w:r>
    </w:p>
    <w:p w:rsidR="00DD74E4" w:rsidRDefault="00F570B9">
      <w:pPr>
        <w:spacing w:line="480" w:lineRule="exact"/>
        <w:ind w:firstLineChars="200" w:firstLine="480"/>
        <w:jc w:val="lef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 w:hint="eastAsia"/>
          <w:color w:val="000000"/>
          <w:sz w:val="24"/>
          <w:szCs w:val="24"/>
        </w:rPr>
        <w:t>成员：林卡、姚先国、吴结兵、米红</w:t>
      </w:r>
    </w:p>
    <w:p w:rsidR="00DD74E4" w:rsidRDefault="00F570B9">
      <w:pPr>
        <w:spacing w:line="480" w:lineRule="exact"/>
        <w:ind w:firstLineChars="200" w:firstLine="480"/>
        <w:jc w:val="lef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 w:hint="eastAsia"/>
          <w:color w:val="000000"/>
          <w:sz w:val="24"/>
          <w:szCs w:val="24"/>
        </w:rPr>
        <w:t>秘书：杨一心</w:t>
      </w:r>
    </w:p>
    <w:p w:rsidR="00DD74E4" w:rsidRDefault="00F570B9">
      <w:pPr>
        <w:pStyle w:val="a7"/>
        <w:spacing w:line="480" w:lineRule="exact"/>
        <w:ind w:firstLineChars="0" w:firstLine="0"/>
        <w:jc w:val="left"/>
        <w:rPr>
          <w:rFonts w:ascii="Calibri" w:hAnsi="Calibri"/>
          <w:b/>
          <w:sz w:val="28"/>
          <w:szCs w:val="24"/>
        </w:rPr>
      </w:pPr>
      <w:r>
        <w:rPr>
          <w:rFonts w:hint="eastAsia"/>
          <w:b/>
          <w:sz w:val="28"/>
          <w:szCs w:val="24"/>
        </w:rPr>
        <w:t>五、附则</w:t>
      </w:r>
    </w:p>
    <w:p w:rsidR="00DD74E4" w:rsidRDefault="00F570B9">
      <w:pPr>
        <w:spacing w:line="480" w:lineRule="exact"/>
        <w:ind w:firstLineChars="200" w:firstLine="480"/>
        <w:jc w:val="lef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 w:hint="eastAsia"/>
          <w:color w:val="000000"/>
          <w:sz w:val="24"/>
          <w:szCs w:val="24"/>
        </w:rPr>
        <w:t>2021</w:t>
      </w:r>
      <w:r>
        <w:rPr>
          <w:rFonts w:ascii="Times New Roman" w:hAnsi="Times New Roman" w:hint="eastAsia"/>
          <w:color w:val="000000"/>
          <w:sz w:val="24"/>
          <w:szCs w:val="24"/>
        </w:rPr>
        <w:t>年</w:t>
      </w:r>
      <w:r>
        <w:rPr>
          <w:rFonts w:ascii="Times New Roman" w:hAnsi="Times New Roman" w:hint="eastAsia"/>
          <w:color w:val="000000"/>
          <w:sz w:val="24"/>
          <w:szCs w:val="24"/>
        </w:rPr>
        <w:t>9</w:t>
      </w:r>
      <w:r>
        <w:rPr>
          <w:rFonts w:ascii="Times New Roman" w:hAnsi="Times New Roman" w:hint="eastAsia"/>
          <w:color w:val="000000"/>
          <w:sz w:val="24"/>
          <w:szCs w:val="24"/>
        </w:rPr>
        <w:t>月起入学博士生适用本办法。</w:t>
      </w:r>
    </w:p>
    <w:sectPr w:rsidR="00DD74E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786A"/>
    <w:rsid w:val="0002476D"/>
    <w:rsid w:val="000257A2"/>
    <w:rsid w:val="000E251B"/>
    <w:rsid w:val="00124D6E"/>
    <w:rsid w:val="002B494D"/>
    <w:rsid w:val="002C6CE3"/>
    <w:rsid w:val="00392E0F"/>
    <w:rsid w:val="00416AAF"/>
    <w:rsid w:val="00597781"/>
    <w:rsid w:val="006A786A"/>
    <w:rsid w:val="006B3590"/>
    <w:rsid w:val="0075237B"/>
    <w:rsid w:val="00767C7D"/>
    <w:rsid w:val="007B25E6"/>
    <w:rsid w:val="007F43FE"/>
    <w:rsid w:val="0093737B"/>
    <w:rsid w:val="009B0863"/>
    <w:rsid w:val="009C3EAE"/>
    <w:rsid w:val="00A20014"/>
    <w:rsid w:val="00A7292A"/>
    <w:rsid w:val="00B80D8C"/>
    <w:rsid w:val="00B94675"/>
    <w:rsid w:val="00B95DC4"/>
    <w:rsid w:val="00C70BCE"/>
    <w:rsid w:val="00C769CE"/>
    <w:rsid w:val="00C93D50"/>
    <w:rsid w:val="00D13A6A"/>
    <w:rsid w:val="00D41900"/>
    <w:rsid w:val="00DD74E4"/>
    <w:rsid w:val="00F570B9"/>
    <w:rsid w:val="00F854AE"/>
    <w:rsid w:val="041719F7"/>
    <w:rsid w:val="106358F8"/>
    <w:rsid w:val="1C8C225B"/>
    <w:rsid w:val="4DBA1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950DBE"/>
  <w15:docId w15:val="{D18EE3CE-58F6-4D51-91FE-C5FF3F2371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List Paragraph"/>
    <w:basedOn w:val="a"/>
    <w:uiPriority w:val="34"/>
    <w:qFormat/>
    <w:pPr>
      <w:ind w:firstLineChars="200" w:firstLine="420"/>
    </w:p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71</Words>
  <Characters>410</Characters>
  <Application>Microsoft Office Word</Application>
  <DocSecurity>0</DocSecurity>
  <Lines>3</Lines>
  <Paragraphs>1</Paragraphs>
  <ScaleCrop>false</ScaleCrop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Zhang</dc:creator>
  <cp:lastModifiedBy>ZXLZJ</cp:lastModifiedBy>
  <cp:revision>24</cp:revision>
  <dcterms:created xsi:type="dcterms:W3CDTF">2013-11-08T06:14:00Z</dcterms:created>
  <dcterms:modified xsi:type="dcterms:W3CDTF">2021-09-10T07:57:00Z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E7C1275F776D488D808FA992F7AB2353</vt:lpwstr>
  </property>
</Properties>
</file>